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jc w:val="center"/>
      </w:pPr>
      <w:r>
        <w:rPr>
          <w:rFonts w:ascii="Times New Roman" w:cs="Times New Roman" w:hAnsi="Times New Roman"/>
          <w:b/>
          <w:bCs/>
          <w:sz w:val="28"/>
          <w:szCs w:val="28"/>
        </w:rPr>
        <w:t>Отчет о деятельности Государственного казенного учреждения Республики Карелия «Республиканский центр по государственной охране объектов культурного наследия» за 2020 год</w:t>
      </w:r>
    </w:p>
    <w:p>
      <w:pPr>
        <w:pStyle w:val="style31"/>
        <w:jc w:val="both"/>
      </w:pPr>
      <w:r>
        <w:rPr>
          <w:rFonts w:ascii="Times New Roman" w:cs="Times New Roman" w:hAnsi="Times New Roman"/>
          <w:sz w:val="28"/>
          <w:szCs w:val="28"/>
        </w:rPr>
      </w:r>
    </w:p>
    <w:p>
      <w:pPr>
        <w:pStyle w:val="style31"/>
        <w:spacing w:line="360" w:lineRule="auto"/>
        <w:jc w:val="both"/>
      </w:pPr>
      <w:r>
        <w:rPr>
          <w:rFonts w:ascii="Times New Roman" w:cs="Times New Roman" w:hAnsi="Times New Roman"/>
          <w:sz w:val="28"/>
          <w:szCs w:val="28"/>
        </w:rPr>
        <w:tab/>
        <w:t>В соответствии с уставной целью Государственного казенного учреждения Республики Карелия «Республиканский центр по государственной охране объектов культурного наследия» (далее – Центр) в 2020 году Центром решались следующие задачи:</w:t>
      </w:r>
    </w:p>
    <w:p>
      <w:pPr>
        <w:pStyle w:val="style31"/>
        <w:spacing w:line="360" w:lineRule="auto"/>
        <w:jc w:val="both"/>
      </w:pPr>
      <w:r>
        <w:rPr>
          <w:rFonts w:ascii="Times New Roman" w:cs="Times New Roman" w:hAnsi="Times New Roman"/>
          <w:sz w:val="28"/>
          <w:szCs w:val="28"/>
        </w:rPr>
        <w:t>- организация работы по охране, учету и документированию объектов культурного наследия, расположенных на территории Республики Карелии;</w:t>
      </w:r>
    </w:p>
    <w:p>
      <w:pPr>
        <w:pStyle w:val="style31"/>
        <w:spacing w:line="360" w:lineRule="auto"/>
        <w:jc w:val="both"/>
      </w:pPr>
      <w:r>
        <w:rPr>
          <w:rFonts w:ascii="Times New Roman" w:cs="Times New Roman" w:hAnsi="Times New Roman"/>
          <w:sz w:val="28"/>
          <w:szCs w:val="28"/>
        </w:rPr>
        <w:t>- организация работы по сохранению объектов культурного наследия, расположенных на территории Республики Карелия;</w:t>
      </w:r>
    </w:p>
    <w:p>
      <w:pPr>
        <w:pStyle w:val="style31"/>
        <w:spacing w:line="360" w:lineRule="auto"/>
        <w:jc w:val="both"/>
      </w:pPr>
      <w:r>
        <w:rPr>
          <w:rFonts w:ascii="Times New Roman" w:cs="Times New Roman" w:hAnsi="Times New Roman"/>
          <w:sz w:val="28"/>
          <w:szCs w:val="28"/>
        </w:rPr>
        <w:t>- организация работы по популяризации объектов культурного наследия, расположенных на территории Республики Карелия;</w:t>
      </w:r>
    </w:p>
    <w:p>
      <w:pPr>
        <w:pStyle w:val="style31"/>
        <w:spacing w:line="360" w:lineRule="auto"/>
        <w:jc w:val="both"/>
      </w:pPr>
      <w:r>
        <w:rPr>
          <w:rFonts w:ascii="Times New Roman" w:cs="Times New Roman" w:hAnsi="Times New Roman"/>
          <w:sz w:val="28"/>
          <w:szCs w:val="28"/>
        </w:rPr>
        <w:t>- нормативно-правовое, финансовое, организационное обеспечение деятельности Центра и укрепление его материально-технической базы, повышение квалификации сотрудников Центра.</w:t>
      </w:r>
    </w:p>
    <w:p>
      <w:pPr>
        <w:pStyle w:val="style31"/>
        <w:spacing w:line="360" w:lineRule="auto"/>
        <w:ind w:firstLine="708" w:left="0" w:right="0"/>
        <w:jc w:val="both"/>
      </w:pPr>
      <w:r>
        <w:rPr>
          <w:rFonts w:ascii="Times New Roman" w:cs="Times New Roman" w:hAnsi="Times New Roman"/>
          <w:sz w:val="28"/>
          <w:szCs w:val="28"/>
        </w:rPr>
        <w:t xml:space="preserve">Решение поставленных в 2020 году задач обеспечивалось через реализацию мероприятий в рамках государственных и федеральных программ, организацию информационной, культурно-просветительской, добровольческой деятельности, участие в качестве партнеров в международных и региональных проектах. Большинство реализуемых мероприятий проводились под эгидой ключевых событий и памятных дат 2020 года: 100-летия образования Республики Карелия; 75-летия Победы советского народа в Великой Отечественной войне 1941-1945гг. Кроме того, началась подготовительная работа к празднованию в 2022 году 350-летия со дня рождения Петра </w:t>
      </w:r>
      <w:r>
        <w:rPr>
          <w:rFonts w:ascii="Times New Roman" w:cs="Times New Roman" w:hAnsi="Times New Roman"/>
          <w:sz w:val="28"/>
          <w:szCs w:val="28"/>
          <w:lang w:val="en-US"/>
        </w:rPr>
        <w:t>I</w:t>
      </w:r>
      <w:r>
        <w:rPr>
          <w:rFonts w:ascii="Times New Roman" w:cs="Times New Roman" w:hAnsi="Times New Roman"/>
          <w:sz w:val="28"/>
          <w:szCs w:val="28"/>
        </w:rPr>
        <w:t xml:space="preserve"> Великого.</w:t>
      </w:r>
    </w:p>
    <w:p>
      <w:pPr>
        <w:pStyle w:val="style31"/>
        <w:spacing w:line="360" w:lineRule="auto"/>
        <w:ind w:firstLine="708" w:left="0" w:right="0"/>
        <w:jc w:val="both"/>
      </w:pPr>
      <w:r>
        <w:rPr>
          <w:rFonts w:ascii="Times New Roman" w:cs="Times New Roman" w:hAnsi="Times New Roman"/>
          <w:sz w:val="28"/>
          <w:szCs w:val="28"/>
        </w:rPr>
      </w:r>
    </w:p>
    <w:p>
      <w:pPr>
        <w:pStyle w:val="style31"/>
        <w:numPr>
          <w:ilvl w:val="0"/>
          <w:numId w:val="1"/>
        </w:numPr>
        <w:spacing w:line="360" w:lineRule="auto"/>
        <w:ind w:firstLine="360" w:left="0" w:right="0"/>
        <w:jc w:val="both"/>
      </w:pPr>
      <w:r>
        <w:rPr>
          <w:rFonts w:ascii="Times New Roman" w:cs="Times New Roman" w:hAnsi="Times New Roman"/>
          <w:b/>
          <w:bCs/>
          <w:sz w:val="28"/>
          <w:szCs w:val="28"/>
        </w:rPr>
        <w:t>Организация работы по охране, учету и документированию объектов культурного наследия, расположенных на территории Республики Карелии</w:t>
      </w:r>
    </w:p>
    <w:p>
      <w:pPr>
        <w:pStyle w:val="style31"/>
        <w:spacing w:line="360" w:lineRule="auto"/>
        <w:ind w:hanging="0" w:left="0" w:right="0"/>
        <w:jc w:val="both"/>
      </w:pPr>
      <w:r>
        <w:rPr>
          <w:rFonts w:ascii="Times New Roman" w:cs="Times New Roman" w:hAnsi="Times New Roman"/>
          <w:sz w:val="28"/>
          <w:szCs w:val="28"/>
        </w:rPr>
        <w:tab/>
        <w:t xml:space="preserve">В течение 2020 года особое внимание было уделено осуществлению мониторинга состояния объектов культурного наследия, расположенных на территории Республики Карелия (далее – ОКН). Сотрудниками центра обследованы 1 - ОКН федерального значения, 117 - ОКН регионального значения, 2 - ОКН местного (муниципального) значения, 174 - выявленных ОКН. Всего в течение года обследованы – 294 ОКН, что на 8,5% больше, чем в 2019 году. </w:t>
      </w:r>
    </w:p>
    <w:p>
      <w:pPr>
        <w:pStyle w:val="style31"/>
        <w:spacing w:line="360" w:lineRule="auto"/>
        <w:ind w:firstLine="708" w:left="0" w:right="0"/>
        <w:jc w:val="both"/>
      </w:pPr>
      <w:r>
        <w:rPr>
          <w:rFonts w:ascii="Times New Roman" w:cs="Times New Roman" w:hAnsi="Times New Roman"/>
          <w:sz w:val="28"/>
          <w:szCs w:val="28"/>
        </w:rPr>
        <w:t xml:space="preserve">При выборе объектов обследования в 2020 году упор был сделан на выполнение графика инветаризации объектов культурного наследия на 2020-2021 годы, т.е. выбирались те объекты, актуальная информация по которым у Центра отсутствовала (последнее обследование - 2014 год и раньше), вне зависимости от историко-культурного значения ОКН. В связи с чем обследовались большей частью выявленные ОКН. </w:t>
      </w:r>
    </w:p>
    <w:p>
      <w:pPr>
        <w:pStyle w:val="style31"/>
        <w:spacing w:line="360" w:lineRule="auto"/>
        <w:ind w:firstLine="709" w:left="0" w:right="0"/>
        <w:jc w:val="both"/>
      </w:pPr>
      <w:r>
        <w:rPr>
          <w:rFonts w:ascii="Times New Roman" w:cs="Times New Roman" w:hAnsi="Times New Roman"/>
          <w:sz w:val="28"/>
          <w:szCs w:val="28"/>
        </w:rPr>
        <w:t>В результате обследования на основании предварительной оценки установлено, что из 294 ОКН:</w:t>
      </w:r>
    </w:p>
    <w:p>
      <w:pPr>
        <w:pStyle w:val="style31"/>
        <w:spacing w:line="360" w:lineRule="auto"/>
        <w:jc w:val="both"/>
      </w:pPr>
      <w:r>
        <w:rPr>
          <w:rFonts w:ascii="Times New Roman" w:cs="Times New Roman" w:hAnsi="Times New Roman"/>
          <w:sz w:val="28"/>
          <w:szCs w:val="28"/>
        </w:rPr>
        <w:t>- 14 из выявленных ОКН физически утрачены (полностью или частично сохранились лишь разрушенные фундаменты);</w:t>
      </w:r>
    </w:p>
    <w:p>
      <w:pPr>
        <w:pStyle w:val="style31"/>
        <w:spacing w:line="360" w:lineRule="auto"/>
        <w:jc w:val="both"/>
      </w:pPr>
      <w:r>
        <w:rPr>
          <w:rFonts w:ascii="Times New Roman" w:cs="Times New Roman" w:hAnsi="Times New Roman"/>
          <w:sz w:val="28"/>
          <w:szCs w:val="28"/>
        </w:rPr>
        <w:t>- 6 ОКН перестроены, в том числе: 1 ОКН – регионального значения (Дом Афонькина (деревянный), ул. Шуйская, 11), 5 ОКН – выявленные;</w:t>
      </w:r>
    </w:p>
    <w:p>
      <w:pPr>
        <w:pStyle w:val="style31"/>
        <w:spacing w:line="360" w:lineRule="auto"/>
        <w:jc w:val="both"/>
      </w:pPr>
      <w:r>
        <w:rPr>
          <w:rFonts w:ascii="Times New Roman" w:cs="Times New Roman" w:hAnsi="Times New Roman"/>
          <w:sz w:val="28"/>
          <w:szCs w:val="28"/>
        </w:rPr>
        <w:t>- 9 из выявленных ОКН находятся в руинированном состоянии различной степени;</w:t>
      </w:r>
    </w:p>
    <w:p>
      <w:pPr>
        <w:pStyle w:val="style31"/>
        <w:spacing w:line="360" w:lineRule="auto"/>
        <w:jc w:val="both"/>
      </w:pPr>
      <w:r>
        <w:rPr>
          <w:rFonts w:ascii="Times New Roman" w:cs="Times New Roman" w:hAnsi="Times New Roman"/>
          <w:sz w:val="28"/>
          <w:szCs w:val="28"/>
        </w:rPr>
        <w:t>- 18 ОКН находятся в аварийном состоянии, в том числе: 4 ОКН регионального значения, 14 ОКН - выявленные;</w:t>
      </w:r>
    </w:p>
    <w:p>
      <w:pPr>
        <w:pStyle w:val="style31"/>
        <w:spacing w:line="360" w:lineRule="auto"/>
        <w:jc w:val="both"/>
      </w:pPr>
      <w:r>
        <w:rPr>
          <w:rFonts w:ascii="Times New Roman" w:cs="Times New Roman" w:hAnsi="Times New Roman"/>
          <w:sz w:val="28"/>
          <w:szCs w:val="28"/>
        </w:rPr>
        <w:t>- 95 ОКН находятся в неудовлетворительном состоянии, в том числе: 39 ОКН регионального значения, 1 ОКН местного значения, 45 ОКН - выявленные;</w:t>
      </w:r>
    </w:p>
    <w:p>
      <w:pPr>
        <w:pStyle w:val="style31"/>
        <w:spacing w:line="360" w:lineRule="auto"/>
        <w:jc w:val="both"/>
      </w:pPr>
      <w:r>
        <w:rPr>
          <w:rFonts w:ascii="Times New Roman" w:cs="Times New Roman" w:hAnsi="Times New Roman"/>
          <w:sz w:val="28"/>
          <w:szCs w:val="28"/>
        </w:rPr>
        <w:t>- 143 ОКН находятся в удовлетворительном состоянии, в том числе: 1 ОКН федерального значения, 66 ОКН регионального значения, 1 ОКН местного значения, 75 ОКН - выявленные;</w:t>
      </w:r>
    </w:p>
    <w:p>
      <w:pPr>
        <w:pStyle w:val="style31"/>
        <w:spacing w:line="360" w:lineRule="auto"/>
        <w:jc w:val="both"/>
      </w:pPr>
      <w:r>
        <w:rPr>
          <w:rFonts w:ascii="Times New Roman" w:cs="Times New Roman" w:hAnsi="Times New Roman"/>
          <w:sz w:val="28"/>
          <w:szCs w:val="28"/>
        </w:rPr>
        <w:t>- 9 ОКН (воинские захоронения) находились в процессе ремонта.</w:t>
      </w:r>
    </w:p>
    <w:p>
      <w:pPr>
        <w:pStyle w:val="style31"/>
        <w:spacing w:line="360" w:lineRule="auto"/>
        <w:ind w:firstLine="708" w:left="0" w:right="0"/>
        <w:jc w:val="both"/>
      </w:pPr>
      <w:r>
        <w:rPr>
          <w:rFonts w:ascii="Times New Roman" w:cs="Times New Roman" w:hAnsi="Times New Roman"/>
          <w:sz w:val="28"/>
          <w:szCs w:val="28"/>
        </w:rPr>
        <w:t xml:space="preserve">В ходе обследования ОКН, организованном в 2020 году, собрана актуальная информация о состоянии </w:t>
      </w:r>
      <w:r>
        <w:rPr>
          <w:rFonts w:ascii="Times New Roman" w:cs="Times New Roman" w:hAnsi="Times New Roman"/>
          <w:sz w:val="28"/>
          <w:szCs w:val="28"/>
          <w:u w:val="single"/>
        </w:rPr>
        <w:t>всех</w:t>
      </w:r>
      <w:r>
        <w:rPr>
          <w:rFonts w:ascii="Times New Roman" w:cs="Times New Roman" w:hAnsi="Times New Roman"/>
          <w:sz w:val="28"/>
          <w:szCs w:val="28"/>
        </w:rPr>
        <w:t xml:space="preserve"> зданий и сооружений, являющихся ОКН, расположенных на территории Сегежского, Прионежского, Питкярантского района, Лоухского муниципальных районов, а также большинства ОКН, расположенных в Олонецком, Лахденпохском районах и  Петрозаводском городском округе. </w:t>
      </w:r>
    </w:p>
    <w:p>
      <w:pPr>
        <w:pStyle w:val="style31"/>
        <w:spacing w:line="360" w:lineRule="auto"/>
        <w:ind w:firstLine="708" w:left="0" w:right="0"/>
        <w:jc w:val="both"/>
      </w:pPr>
      <w:r>
        <w:rPr>
          <w:rFonts w:ascii="Times New Roman" w:cs="Times New Roman" w:hAnsi="Times New Roman"/>
          <w:sz w:val="28"/>
          <w:szCs w:val="28"/>
        </w:rPr>
        <w:t xml:space="preserve">В рамках деятельности по учету и документированию  ОКН проводилась работа по составлению актов технического обследования, внесению сведений в АИС ЕГРКН, созданию единой базы данных ОКН Республики Карелия, а также  наполнению и корректировке интерактивной карты ОКН, что способствовало обобщению, систематизации и конкретизации информации о объектах культурного наследия, расположенных на территории Республики Карелия. </w:t>
      </w:r>
    </w:p>
    <w:p>
      <w:pPr>
        <w:pStyle w:val="style31"/>
        <w:spacing w:line="360" w:lineRule="auto"/>
        <w:ind w:firstLine="708" w:left="0" w:right="0"/>
        <w:jc w:val="both"/>
      </w:pPr>
      <w:r>
        <w:rPr>
          <w:rFonts w:ascii="Times New Roman" w:cs="Times New Roman" w:hAnsi="Times New Roman"/>
          <w:sz w:val="28"/>
          <w:szCs w:val="28"/>
        </w:rPr>
        <w:t>Нерешенной на конец 2020 года остается проблема своевременного составления актов технического состояния объектов культурного наследия. На 16 декабря 2020 года акты техсостояния обследованных в 2020 году объектов составлены в отношении 111-ти из 294-х ОКН. Основная причина – наличие большого количества неоформленных и неоцифрованных актов технического состояния объектов культурного наследия, обследованных в период 2018-2019 годов.  Всего в 2020 году был составлен 141 акт технического состояния, из которых оформлены надлежащим образом (проверены, распечатаны, подписаны, отсканированы)  лишь 22: 12 – в отношении ОКН, обследованных в 2018-2019 годах, 10 - в отношении ОКН, обследованных в 2020. С целю оформления охранных обязательств по объектам культурного наследия, включенным в реестр, подготовлены 99 актов технического состояния (в 2019 году – 17).</w:t>
      </w:r>
    </w:p>
    <w:p>
      <w:pPr>
        <w:pStyle w:val="style31"/>
        <w:spacing w:line="360" w:lineRule="auto"/>
        <w:ind w:firstLine="709" w:left="0" w:right="0"/>
        <w:jc w:val="both"/>
      </w:pPr>
      <w:r>
        <w:rPr>
          <w:rFonts w:ascii="Times New Roman" w:cs="Times New Roman" w:hAnsi="Times New Roman"/>
          <w:sz w:val="28"/>
          <w:szCs w:val="28"/>
        </w:rPr>
        <w:t xml:space="preserve">Проблема несвоевременного документирования результатов обследования объектов культурного наследия требует серьезного внимания и проработки способов ее решения со стороны администрации Центра. Чтобы не потерять результаты обследований ОКН за период 2018-2020 года необходимо взять на особый контроль и решить вышеуказанную проблему до конца апреля 2021 года.  </w:t>
      </w:r>
    </w:p>
    <w:p>
      <w:pPr>
        <w:pStyle w:val="style31"/>
        <w:spacing w:line="360" w:lineRule="auto"/>
        <w:ind w:firstLine="708" w:left="0" w:right="0"/>
        <w:jc w:val="both"/>
      </w:pPr>
      <w:r>
        <w:rPr>
          <w:rFonts w:ascii="Times New Roman" w:cs="Times New Roman" w:hAnsi="Times New Roman"/>
          <w:sz w:val="28"/>
          <w:szCs w:val="28"/>
        </w:rPr>
        <w:t xml:space="preserve"> </w:t>
      </w:r>
      <w:r>
        <w:rPr>
          <w:rFonts w:ascii="Times New Roman" w:cs="Times New Roman" w:hAnsi="Times New Roman"/>
          <w:sz w:val="28"/>
          <w:szCs w:val="28"/>
        </w:rPr>
        <w:t xml:space="preserve">Помимо существующих проблем, необходимо отметить положительные моменты в деятельности Центра по охране, учету и документированию ОКН, расположенных на территории Республики Карелия. </w:t>
      </w:r>
    </w:p>
    <w:p>
      <w:pPr>
        <w:pStyle w:val="style31"/>
        <w:spacing w:line="360" w:lineRule="auto"/>
        <w:ind w:firstLine="708" w:left="0" w:right="0"/>
        <w:jc w:val="both"/>
      </w:pPr>
      <w:r>
        <w:rPr>
          <w:rFonts w:ascii="Times New Roman" w:cs="Times New Roman" w:hAnsi="Times New Roman"/>
          <w:sz w:val="28"/>
          <w:szCs w:val="28"/>
        </w:rPr>
        <w:t>Значительное увеличение в 2020 году (по сравнению с прошлыми периодами) выделенных Центру бюджетных ассигнований позволило активизировать деятельность по разработке проектов границ территорий объектов, зон охраны, проведение государственной историко-культурной экспертизы (далее – ГИКЭ) объектов культурного наследия,  в том числе выявленных. Так, в отчетном периоде:</w:t>
      </w:r>
    </w:p>
    <w:p>
      <w:pPr>
        <w:pStyle w:val="style31"/>
        <w:spacing w:line="360" w:lineRule="auto"/>
        <w:ind w:firstLine="708" w:left="0" w:right="0"/>
        <w:jc w:val="both"/>
      </w:pPr>
      <w:r>
        <w:rPr>
          <w:rFonts w:ascii="Times New Roman" w:cs="Times New Roman" w:hAnsi="Times New Roman"/>
          <w:sz w:val="28"/>
          <w:szCs w:val="28"/>
        </w:rPr>
        <w:t xml:space="preserve">-  разработаны проекты границ территорий 100 объектов культурного наследия и выявленных объектов культурного наследия (Приложение 1), в том числе: 3-х объектов культурного наследия федерального значения, 15-ти объектов культурного наследия регионального значения; 50-ти выявленных объектов культурного наследия, 2-х объектов культурного наследия -достопримечательных мест; 30-ти объектов археологического наследия; </w:t>
      </w:r>
    </w:p>
    <w:p>
      <w:pPr>
        <w:pStyle w:val="style31"/>
        <w:spacing w:line="360" w:lineRule="auto"/>
        <w:ind w:firstLine="708" w:left="0" w:right="0"/>
        <w:jc w:val="both"/>
      </w:pPr>
      <w:r>
        <w:rPr>
          <w:rFonts w:ascii="Times New Roman" w:cs="Times New Roman" w:hAnsi="Times New Roman"/>
          <w:sz w:val="28"/>
          <w:szCs w:val="28"/>
        </w:rPr>
        <w:t>- проведена государственная историко-культурная экспертиза 50 выявленных объектов с целью обоснования целесообразности включения/невключения их в единый государственный реестр объектов культурного наследия (памятников истории и культуры) народов Российской Федерации;</w:t>
      </w:r>
    </w:p>
    <w:p>
      <w:pPr>
        <w:pStyle w:val="style31"/>
        <w:spacing w:line="360" w:lineRule="auto"/>
        <w:ind w:firstLine="708" w:left="0" w:right="0"/>
        <w:jc w:val="both"/>
      </w:pPr>
      <w:r>
        <w:rPr>
          <w:rFonts w:ascii="Times New Roman" w:cs="Times New Roman" w:hAnsi="Times New Roman"/>
          <w:sz w:val="28"/>
          <w:szCs w:val="28"/>
        </w:rPr>
        <w:t>- организовано проведение 100 ГИКЭ выявленных объектов для обоснования включения (исключения) их в ЕГРН (в том числе 49 ОКН археологии), что на 104,1% больше, чем в 2019г. ( 49 – в 2019г.);</w:t>
      </w:r>
    </w:p>
    <w:p>
      <w:pPr>
        <w:pStyle w:val="style31"/>
        <w:spacing w:line="360" w:lineRule="auto"/>
        <w:ind w:firstLine="708" w:left="0" w:right="0"/>
        <w:jc w:val="both"/>
      </w:pPr>
      <w:r>
        <w:rPr>
          <w:rFonts w:ascii="Times New Roman" w:cs="Times New Roman" w:hAnsi="Times New Roman"/>
          <w:sz w:val="28"/>
          <w:szCs w:val="28"/>
        </w:rPr>
        <w:t>- подготовлено 100 XML-схем границ территорий объектов культурного наследия;</w:t>
      </w:r>
    </w:p>
    <w:p>
      <w:pPr>
        <w:pStyle w:val="style31"/>
        <w:spacing w:line="360" w:lineRule="auto"/>
        <w:ind w:firstLine="708" w:left="0" w:right="0"/>
        <w:jc w:val="both"/>
      </w:pPr>
      <w:r>
        <w:rPr>
          <w:rFonts w:ascii="Times New Roman" w:cs="Times New Roman" w:hAnsi="Times New Roman"/>
          <w:sz w:val="28"/>
          <w:szCs w:val="28"/>
        </w:rPr>
        <w:t>- разработаны проекты зон охраны (включая ГИКЭ) по 6-ти объектам культурного наследия федерального значения в Беломорском и Медвежьегорском районах (в 2019 – 2 проекта);</w:t>
      </w:r>
    </w:p>
    <w:p>
      <w:pPr>
        <w:pStyle w:val="style31"/>
        <w:spacing w:line="360" w:lineRule="auto"/>
        <w:ind w:firstLine="708" w:left="0" w:right="0"/>
        <w:jc w:val="both"/>
      </w:pPr>
      <w:r>
        <w:rPr>
          <w:rFonts w:ascii="Times New Roman" w:cs="Times New Roman" w:hAnsi="Times New Roman"/>
          <w:sz w:val="28"/>
          <w:szCs w:val="28"/>
        </w:rPr>
        <w:t>- проведена ГИКЭ по 3-м проектам зон охраны объектов культурного наследия, расположенным в Медвежьегорском, Олонецком районах (в 2019г не проводились);</w:t>
      </w:r>
    </w:p>
    <w:p>
      <w:pPr>
        <w:pStyle w:val="style31"/>
        <w:spacing w:line="360" w:lineRule="auto"/>
        <w:ind w:firstLine="708" w:left="0" w:right="0"/>
        <w:jc w:val="both"/>
      </w:pPr>
      <w:r>
        <w:rPr>
          <w:rFonts w:ascii="Times New Roman" w:cs="Times New Roman" w:hAnsi="Times New Roman"/>
          <w:sz w:val="28"/>
          <w:szCs w:val="28"/>
        </w:rPr>
        <w:t>- проведена подготовка дополнительных материалов к проекту номинационного досье объекта «Петроглифы Онежского озера и Белого моря»;</w:t>
      </w:r>
    </w:p>
    <w:p>
      <w:pPr>
        <w:pStyle w:val="style31"/>
        <w:spacing w:line="360" w:lineRule="auto"/>
        <w:ind w:firstLine="708" w:left="0" w:right="0"/>
        <w:jc w:val="both"/>
      </w:pPr>
      <w:r>
        <w:rPr>
          <w:rFonts w:ascii="Times New Roman" w:cs="Times New Roman" w:hAnsi="Times New Roman"/>
          <w:sz w:val="28"/>
          <w:szCs w:val="28"/>
        </w:rPr>
        <w:t>- проведена государственная историко-культурная экспертиза документов, обосновывающих отнесение наскальных изображений (петроглифов) Онежского озера и Белого моря к особо ценным объектам культурного наследия народов Российской Федерации.</w:t>
      </w:r>
    </w:p>
    <w:p>
      <w:pPr>
        <w:pStyle w:val="style31"/>
        <w:spacing w:line="360" w:lineRule="auto"/>
        <w:ind w:firstLine="708" w:left="0" w:right="0"/>
        <w:jc w:val="both"/>
      </w:pPr>
      <w:r>
        <w:rPr>
          <w:rFonts w:ascii="Times New Roman" w:cs="Times New Roman" w:hAnsi="Times New Roman"/>
          <w:sz w:val="28"/>
          <w:szCs w:val="28"/>
        </w:rPr>
        <w:t>По сравнению с прошлым годом на 32,5% возросло количество запросов от сторонних организаций.  Специалистами Центра за отчетный период подготовлены 962 заключения, в том числе: о наличии/отсутствии объектов культурного наследия и ограничениях на земельных участках (633), заключений по проектной и иной документации (329).</w:t>
      </w:r>
    </w:p>
    <w:p>
      <w:pPr>
        <w:pStyle w:val="style31"/>
        <w:spacing w:line="360" w:lineRule="auto"/>
        <w:ind w:firstLine="708" w:left="0" w:right="0"/>
        <w:jc w:val="both"/>
      </w:pPr>
      <w:r>
        <w:rPr>
          <w:rFonts w:ascii="Times New Roman" w:cs="Times New Roman" w:hAnsi="Times New Roman"/>
          <w:sz w:val="28"/>
          <w:szCs w:val="28"/>
        </w:rPr>
        <w:t>Несмотря на проведенную Центром большую работу, в 2020 году в рамках Плана мероприятий празднования 100-летия образования Республики Карелия не будет завершена работа по обоснованию включения г. Сортавала в перечень исторических поселений Российской Федерации.  Это связано с крайне низким качественным уровнем подготовленной организацией-подрядчиком научно-исследовательской работы по теме: «Проект границ территории, предмета охраны и требований к градостроительным регламентам в границах территории исторического поселения регионального значения г. Сортавала, Республика Карелия». В настоящее время ненадлежащее исполнение контракта со стороны Исполнителя рассматриваются с Арбитражном суде Республики Карелия по исковому заявлению Центра.</w:t>
      </w:r>
    </w:p>
    <w:p>
      <w:pPr>
        <w:pStyle w:val="style31"/>
        <w:spacing w:line="360" w:lineRule="auto"/>
        <w:ind w:firstLine="708" w:left="0" w:right="0"/>
        <w:jc w:val="both"/>
      </w:pPr>
      <w:r>
        <w:rPr>
          <w:rFonts w:ascii="Times New Roman" w:cs="Times New Roman" w:hAnsi="Times New Roman"/>
          <w:sz w:val="28"/>
          <w:szCs w:val="28"/>
        </w:rPr>
        <w:t xml:space="preserve">Систематизации и документированию, получению оперативной информации об ОКН, расположенных на территории Республики Карелия, способствовало составление обобщенных информационно-аналитических справок (за исключением объектов археологии) в разрезе муниципального района. Такие справки на данный момент составлены для ОКН, расположенных на территории Сегежского Прионежского, Питкярантского и Лоухского районов. </w:t>
      </w:r>
    </w:p>
    <w:p>
      <w:pPr>
        <w:pStyle w:val="style31"/>
        <w:spacing w:line="360" w:lineRule="auto"/>
        <w:ind w:firstLine="708" w:left="0" w:right="0"/>
        <w:jc w:val="both"/>
      </w:pPr>
      <w:r>
        <w:rPr>
          <w:rFonts w:ascii="Times New Roman" w:cs="Times New Roman" w:hAnsi="Times New Roman"/>
          <w:sz w:val="28"/>
          <w:szCs w:val="28"/>
        </w:rPr>
        <w:t xml:space="preserve">В 2020 году продолжена работа по наполнению и корректировке интерактивной карты ОКН, результатом создания которой должно стать верное (с точностью 10-50 м) отображение на карте всех ОКН, расположенных на территории Республики Карелия, за исключением объектов археологии. Карта создаётся при помощи сервиса «Яндекс.Карты» и доступна по ссылке </w:t>
      </w:r>
      <w:hyperlink r:id="rId2">
        <w:r>
          <w:rPr>
            <w:rStyle w:val="style18"/>
            <w:rFonts w:ascii="Times New Roman" w:cs="Times New Roman" w:hAnsi="Times New Roman"/>
            <w:sz w:val="28"/>
            <w:szCs w:val="28"/>
          </w:rPr>
          <w:t>https://yandex.ru/maps/?um=constructor%3Acdaee316284ba664c31251dc5f0f87ffe510d35f0fed7ef5672bc9b5d675a332&amp;source=constructorLink</w:t>
        </w:r>
      </w:hyperlink>
      <w:r>
        <w:rPr>
          <w:rFonts w:ascii="Times New Roman" w:cs="Times New Roman" w:hAnsi="Times New Roman"/>
          <w:sz w:val="28"/>
          <w:szCs w:val="28"/>
        </w:rPr>
        <w:t>. Важно отметить, что на данном этапе на карте отражены все ОКН за исключением объектов археологии, однако местоположение многих из них требует уточнения.  Карта корректируется по результатам обследований, а также актуализируется в постоянном режиме при выходе нормативно-правовых актов, меняющих «статус» объектов, при появлении новых ОКН и при их исключении. Указанный сервис Яндекс позволяет выгружать координаты объектов в различных форматах, что может быть использовано в дальнейшем при создании независимой интерактивной карты ОКН Карелии. Значение ГИС-системы, в которой на карте отображались бы все ОКН, а также границы территорий, зоны охраны и др., что называется, сложно переоценить, в том числе при ответах на запросы о наличии ограничений на земельных участках, а также при предоставлении аналитических выборок с привязкой к определенной территории, при планировании маршрутов, в ежедневной работе.</w:t>
      </w:r>
    </w:p>
    <w:p>
      <w:pPr>
        <w:pStyle w:val="style31"/>
        <w:spacing w:line="360" w:lineRule="auto"/>
        <w:ind w:firstLine="708" w:left="0" w:right="0"/>
        <w:jc w:val="both"/>
      </w:pPr>
      <w:r>
        <w:rPr>
          <w:rFonts w:ascii="Times New Roman" w:cs="Times New Roman" w:hAnsi="Times New Roman"/>
          <w:sz w:val="28"/>
          <w:szCs w:val="28"/>
        </w:rPr>
        <w:t>В 2020 году началась и будет продолжена в следующем году работа по созданию пообъектной электронной базы данных ОКН, расположенных на территории Республики Карелия. По каждому из ОКН обобщается вся основная информация (научный паспорт, архивные схемы, видовые фотографии, нормативно-правовые акты и др.), а также та информация, которая не нашла места в основном архиве Центра, но которая может быть полезна в работе.</w:t>
      </w:r>
    </w:p>
    <w:p>
      <w:pPr>
        <w:pStyle w:val="style31"/>
        <w:spacing w:line="360" w:lineRule="auto"/>
        <w:ind w:firstLine="708" w:left="0" w:right="0"/>
        <w:jc w:val="both"/>
      </w:pPr>
      <w:r>
        <w:rPr>
          <w:rFonts w:ascii="Times New Roman" w:cs="Times New Roman" w:hAnsi="Times New Roman"/>
          <w:sz w:val="28"/>
          <w:szCs w:val="28"/>
        </w:rPr>
        <w:t xml:space="preserve">В год 75-летия Победы советского народа в Великой Отечественной войны 1941-1945гг. заметно активизирована работа по наполнению Базы данных по защитникам отечества, погибшим на территории Республики Карелия в 1941-1944 годах. В текущем году базу посетили 52527 человек. Это на 78,3% больше чем в 2019г (в 2019г. - 29461 чел.). На основании обращений родственников при условии наличия у них подтверждающих документов, а также по итогам архивных исследований и поисковых работ, в базу были добавлены 456 персоналий, уточнены сведения и внесены изменения в 743 существующие персоналии, удалено 596 персоналий, в основном за счет вычищения дублирующих записей, подтверждающих документов о том, что оказались живы или погибли не на территории Карелии. </w:t>
      </w:r>
    </w:p>
    <w:p>
      <w:pPr>
        <w:pStyle w:val="style31"/>
        <w:spacing w:line="360" w:lineRule="auto"/>
        <w:ind w:firstLine="708" w:left="0" w:right="0"/>
        <w:jc w:val="both"/>
      </w:pPr>
      <w:r>
        <w:rPr>
          <w:rFonts w:ascii="Times New Roman" w:cs="Times New Roman" w:hAnsi="Times New Roman"/>
          <w:sz w:val="28"/>
          <w:szCs w:val="28"/>
        </w:rPr>
        <w:t xml:space="preserve">Большое внимание уделяется организации хранения, комплектования, учета и использования архивных документов по ОКН, образующихся в процессе деятельности, направленной на их сохранение, использование, популяризацию и государственную охрану В течение года скомплектованы и переданы на хранение в архив Центра 421 единиц хранения. Оцифровано 12280 листов документации. </w:t>
      </w:r>
    </w:p>
    <w:p>
      <w:pPr>
        <w:pStyle w:val="style31"/>
        <w:spacing w:line="360" w:lineRule="auto"/>
        <w:ind w:firstLine="708" w:left="0" w:right="0"/>
        <w:jc w:val="both"/>
      </w:pPr>
      <w:r>
        <w:rPr>
          <w:rFonts w:ascii="Times New Roman" w:cs="Times New Roman" w:hAnsi="Times New Roman"/>
          <w:sz w:val="28"/>
          <w:szCs w:val="28"/>
        </w:rPr>
      </w:r>
    </w:p>
    <w:p>
      <w:pPr>
        <w:pStyle w:val="style31"/>
        <w:numPr>
          <w:ilvl w:val="0"/>
          <w:numId w:val="1"/>
        </w:numPr>
        <w:spacing w:line="360" w:lineRule="auto"/>
        <w:jc w:val="center"/>
      </w:pPr>
      <w:r>
        <w:rPr>
          <w:rFonts w:ascii="Times New Roman" w:cs="Times New Roman" w:hAnsi="Times New Roman"/>
          <w:b/>
          <w:bCs/>
          <w:sz w:val="28"/>
          <w:szCs w:val="28"/>
        </w:rPr>
        <w:t>Организация работы по сохранению объектов культурного наследия, расположенных на территории Республики Карелия</w:t>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t xml:space="preserve">Деятельность Центра по сохранению ОКН, расположенных на территории Республики Карелия была направлена на обеспечение выполнения мероприятий, проводимых  в рамках государственной программы Республики Карелия «Развитие культуры», федеральной целевой программы  «Увековечение памяти погибших при защите Отечества на 2019-2024 годы», а также Плана мероприятий по празднованию 100-летия образования Республики Карелия (приложение 2). </w:t>
      </w:r>
    </w:p>
    <w:p>
      <w:pPr>
        <w:pStyle w:val="style31"/>
        <w:spacing w:line="360" w:lineRule="auto"/>
        <w:ind w:firstLine="708" w:left="0" w:right="0"/>
        <w:jc w:val="both"/>
      </w:pPr>
      <w:r>
        <w:rPr>
          <w:rFonts w:ascii="Times New Roman" w:cs="Times New Roman" w:hAnsi="Times New Roman"/>
          <w:sz w:val="28"/>
          <w:szCs w:val="28"/>
        </w:rPr>
        <w:t xml:space="preserve">В соответствии с государственной программой Республики Карелия «Развитие культуры»:  </w:t>
      </w:r>
    </w:p>
    <w:p>
      <w:pPr>
        <w:pStyle w:val="style31"/>
        <w:spacing w:line="360" w:lineRule="auto"/>
        <w:ind w:firstLine="708" w:left="0" w:right="0"/>
        <w:jc w:val="both"/>
      </w:pPr>
      <w:r>
        <w:rPr>
          <w:rFonts w:ascii="Times New Roman" w:cs="Times New Roman" w:hAnsi="Times New Roman"/>
          <w:sz w:val="28"/>
          <w:szCs w:val="28"/>
        </w:rPr>
        <w:t xml:space="preserve">- проведены работы по ремонту и благоустройству 3 воинских захоронений защитников Отечества, погибших в годы Великой Отечественной войны общей стоимостью 15,243,0 тыс. рублей в Сортавальском, Олонецком, Лахденпохском муниципальных районах; </w:t>
      </w:r>
    </w:p>
    <w:p>
      <w:pPr>
        <w:pStyle w:val="style31"/>
        <w:spacing w:line="360" w:lineRule="auto"/>
        <w:ind w:firstLine="708" w:left="0" w:right="0"/>
        <w:jc w:val="both"/>
      </w:pPr>
      <w:r>
        <w:rPr>
          <w:rFonts w:ascii="Times New Roman" w:cs="Times New Roman" w:hAnsi="Times New Roman"/>
          <w:sz w:val="28"/>
          <w:szCs w:val="28"/>
        </w:rPr>
        <w:t>- на сумму 928, 5 тыс. рублей разработана проектно-сметная документация для проведения ремонтно-восстановительных работ на 18 воинских захоронений защитников Отечества в Кондопожском, Лоухском, Медвежьегорском,</w:t>
      </w:r>
      <w:r>
        <w:rPr>
          <w:color w:val="C00000"/>
        </w:rPr>
        <w:t xml:space="preserve"> </w:t>
      </w:r>
      <w:r>
        <w:rPr>
          <w:rFonts w:ascii="Times New Roman" w:cs="Times New Roman" w:hAnsi="Times New Roman"/>
          <w:sz w:val="28"/>
          <w:szCs w:val="28"/>
        </w:rPr>
        <w:t>Муезерском, Олонецком, Питкярантском, Пряжинском</w:t>
      </w:r>
      <w:r>
        <w:rPr>
          <w:color w:val="C00000"/>
        </w:rPr>
        <w:t xml:space="preserve">, </w:t>
      </w:r>
      <w:r>
        <w:rPr>
          <w:rFonts w:ascii="Times New Roman" w:cs="Times New Roman" w:hAnsi="Times New Roman"/>
          <w:sz w:val="28"/>
          <w:szCs w:val="28"/>
        </w:rPr>
        <w:t>Пудожском, Сегежском и Суоярвском муниципальных районах.</w:t>
      </w:r>
    </w:p>
    <w:p>
      <w:pPr>
        <w:pStyle w:val="style31"/>
        <w:spacing w:line="360" w:lineRule="auto"/>
        <w:ind w:firstLine="708" w:left="0" w:right="0"/>
        <w:jc w:val="both"/>
      </w:pPr>
      <w:r>
        <w:rPr>
          <w:rFonts w:ascii="Times New Roman" w:cs="Times New Roman" w:hAnsi="Times New Roman"/>
          <w:sz w:val="28"/>
          <w:szCs w:val="28"/>
        </w:rPr>
        <w:t>Не смотря на возникающие трудности, в течение года освоены средства федеральной целевой программы «Увековечение памяти погибших при защите Отечества на 2019-2024 годы», в размере 13 110,89 тыс. рублей, (12 324,1 тыс. рублей - средства федерального бюджета). Все ключевые показатели программы достигнуты и запланированные на 2020 год мероприятия успешно реализованы, в том числе:</w:t>
      </w:r>
    </w:p>
    <w:p>
      <w:pPr>
        <w:pStyle w:val="style31"/>
        <w:spacing w:line="360" w:lineRule="auto"/>
        <w:ind w:firstLine="708" w:left="0" w:right="0"/>
        <w:jc w:val="both"/>
      </w:pPr>
      <w:r>
        <w:rPr>
          <w:rFonts w:ascii="Times New Roman" w:cs="Times New Roman" w:hAnsi="Times New Roman"/>
          <w:sz w:val="28"/>
          <w:szCs w:val="28"/>
        </w:rPr>
        <w:t>- проведены ремонтно-восстановительные работы на 16 воинских захоронениях, в Петрозаводском городском округе, Кондопожском, Медвежьегорском, Питкярантском, Прионежском, Олонецком, Сегежском и Суоярвском муниципальных районах;</w:t>
      </w:r>
    </w:p>
    <w:p>
      <w:pPr>
        <w:pStyle w:val="style31"/>
        <w:spacing w:line="360" w:lineRule="auto"/>
        <w:ind w:firstLine="708" w:left="0" w:right="0"/>
        <w:jc w:val="both"/>
      </w:pPr>
      <w:r>
        <w:rPr>
          <w:rFonts w:ascii="Times New Roman" w:cs="Times New Roman" w:hAnsi="Times New Roman"/>
          <w:sz w:val="28"/>
          <w:szCs w:val="28"/>
        </w:rPr>
        <w:t>- установлены 7 мемориальных знаков на воинских захоронениях, расположенных на территории Прионежского, Олонецкого, Сегежского, Суоярвского муниципальных районов;</w:t>
      </w:r>
    </w:p>
    <w:p>
      <w:pPr>
        <w:pStyle w:val="style31"/>
        <w:spacing w:line="360" w:lineRule="auto"/>
        <w:ind w:firstLine="708" w:left="0" w:right="0"/>
        <w:jc w:val="both"/>
      </w:pPr>
      <w:r>
        <w:rPr>
          <w:rFonts w:ascii="Times New Roman" w:cs="Times New Roman" w:hAnsi="Times New Roman"/>
          <w:sz w:val="28"/>
          <w:szCs w:val="28"/>
        </w:rPr>
        <w:t>- нанесены 60 имен погибших на мемориальные плиты братской могилы воинов, погибших в годы Великой Отечественной войны 1941-1945 гг., в г.Олонец;</w:t>
      </w:r>
    </w:p>
    <w:p>
      <w:pPr>
        <w:pStyle w:val="style31"/>
        <w:spacing w:line="360" w:lineRule="auto"/>
        <w:ind w:firstLine="708" w:left="0" w:right="0"/>
        <w:jc w:val="both"/>
      </w:pPr>
      <w:r>
        <w:rPr>
          <w:rFonts w:ascii="Times New Roman" w:cs="Times New Roman" w:hAnsi="Times New Roman"/>
          <w:sz w:val="28"/>
          <w:szCs w:val="28"/>
        </w:rPr>
        <w:t>- проведена работа по созданию 3-х новых мест захоронений останков погибших при защите Отечества, обнаруженных в ходе проведения поисковых работ, в Олонецком и Лахденпохском муниципальных районах.</w:t>
      </w:r>
    </w:p>
    <w:p>
      <w:pPr>
        <w:pStyle w:val="style31"/>
        <w:spacing w:line="360" w:lineRule="auto"/>
        <w:ind w:firstLine="708" w:left="0" w:right="0"/>
        <w:jc w:val="both"/>
      </w:pPr>
      <w:r>
        <w:rPr>
          <w:rFonts w:ascii="Times New Roman" w:cs="Times New Roman" w:hAnsi="Times New Roman"/>
          <w:sz w:val="28"/>
          <w:szCs w:val="28"/>
        </w:rPr>
        <w:t xml:space="preserve">Трудности в реализации двух вышеуказанных программ возникали в связи с отсутствием выверенного и отлаженного алгоритма взаимодействия организаторов, исполнителей и соисполнителей программ. </w:t>
      </w:r>
    </w:p>
    <w:p>
      <w:pPr>
        <w:pStyle w:val="style31"/>
        <w:spacing w:line="360" w:lineRule="auto"/>
        <w:ind w:firstLine="708" w:left="0" w:right="0"/>
        <w:jc w:val="both"/>
      </w:pPr>
      <w:r>
        <w:rPr>
          <w:rFonts w:ascii="Times New Roman" w:cs="Times New Roman" w:hAnsi="Times New Roman"/>
          <w:sz w:val="28"/>
          <w:szCs w:val="28"/>
        </w:rPr>
        <w:t>С целью продолжения работы по приведению в надлежащий вид воинских захоронений защитников Отечества, погибших на территории Республики Карелия отделом по сохранению объектов культурного наследия Центра  подготовлены и направлены в Управление по охране объектов культурного наследия Республики Карелия предложения на 2021 год по финансированию в рамках государственной программы Республики Карелия «Развитие культуры» мероприятий по разработке проектно-сметной документации для проведения ремонтно-восстановительных работ по 15 воинским захоронениям на сумму 1 770,0 тыс. рублей и проведению работ по ремонту и благоустройству на 10 воинских захоронениях на сумму 23 190,65 тыс. рублей. Кроме того, в ФЦП «Увековечение памяти погибших при защите Отечества на 2019-2024 годы» подготовлены и направлены в Министерство</w:t>
      </w:r>
      <w:r>
        <w:rPr>
          <w:bCs/>
        </w:rPr>
        <w:t xml:space="preserve"> </w:t>
      </w:r>
      <w:r>
        <w:rPr>
          <w:rFonts w:ascii="Times New Roman" w:cs="Times New Roman" w:hAnsi="Times New Roman"/>
          <w:sz w:val="28"/>
          <w:szCs w:val="28"/>
        </w:rPr>
        <w:t>обороны РФ предложения на 2021 год по проведению ремонтно-восстановительных работ на 11 воинских захоронениях на сумму 10 401,31 тыс.руб., а также заявка на плановый период 2022-2024 годы с плановыми показателями, перечнем объектов и обоснованием стоимости мероприятий по годам.</w:t>
      </w:r>
    </w:p>
    <w:p>
      <w:pPr>
        <w:pStyle w:val="style31"/>
        <w:spacing w:line="360" w:lineRule="auto"/>
        <w:ind w:firstLine="708" w:left="0" w:right="0"/>
        <w:jc w:val="both"/>
      </w:pPr>
      <w:r>
        <w:rPr>
          <w:rFonts w:ascii="Times New Roman" w:cs="Times New Roman" w:hAnsi="Times New Roman"/>
          <w:sz w:val="28"/>
          <w:szCs w:val="28"/>
        </w:rPr>
        <w:t xml:space="preserve">В течение года Центр осуществлял функции заказчика работ, в т.ч. на объектах культурного наследия, финансируемых из федерального и республиканского бюджетов в рамках реализации «Плана мероприятий, связанных с подготовкой и проведением празднования 100-летия образования Республики Карелия», утвержденного распоряжением Правительства Российской Федерации от 22 ноября 2013 года №2161-р. </w:t>
      </w:r>
    </w:p>
    <w:p>
      <w:pPr>
        <w:pStyle w:val="style31"/>
        <w:spacing w:line="360" w:lineRule="auto"/>
        <w:ind w:firstLine="708" w:left="0" w:right="0"/>
        <w:jc w:val="both"/>
      </w:pPr>
      <w:r>
        <w:rPr>
          <w:rFonts w:ascii="Times New Roman" w:cs="Times New Roman" w:hAnsi="Times New Roman"/>
          <w:sz w:val="28"/>
          <w:szCs w:val="28"/>
        </w:rPr>
        <w:t xml:space="preserve">Силами ООО «БизнесКонсалт» (г.Вологда), при осуществлении авторского и технического надзора, выполнены работы по сохранению с приспособлением для современного использования выявленного объекта культурного наследия «Дом смотрителя курорта». Реставрация велась методом полной переборки и основной комплекс реставрационных работ проводился на производственной площадке подрядчика в Вологодской области. В связи с приостановкой работ, вызванной пандемией, срок завершения работ по контракту дополнительным соглашением был перенесен с 01 октября на 15 декабря 2020г. Общая стоимость выполненных работ, включая услуги по осуществлению авторского и технического надзора составила 22 480 тыс. рублей. </w:t>
      </w:r>
    </w:p>
    <w:p>
      <w:pPr>
        <w:pStyle w:val="style31"/>
        <w:spacing w:line="360" w:lineRule="auto"/>
        <w:ind w:firstLine="708" w:left="0" w:right="0"/>
        <w:jc w:val="both"/>
      </w:pPr>
      <w:r>
        <w:rPr>
          <w:rFonts w:ascii="Times New Roman" w:cs="Times New Roman" w:hAnsi="Times New Roman"/>
          <w:sz w:val="28"/>
          <w:szCs w:val="28"/>
        </w:rPr>
        <w:t>Силами ООО «БизнесКонсалт» (г.Вологда) были выполнены работы по расчистке поверхности стен и потолков в интерьере церкви</w:t>
      </w:r>
      <w:r>
        <w:rPr>
          <w:bCs/>
          <w:color w:val="C00000"/>
        </w:rPr>
        <w:t xml:space="preserve"> </w:t>
      </w:r>
      <w:r>
        <w:rPr>
          <w:rFonts w:ascii="Times New Roman" w:cs="Times New Roman" w:hAnsi="Times New Roman"/>
          <w:sz w:val="28"/>
          <w:szCs w:val="28"/>
        </w:rPr>
        <w:t>Святого апостола Петра, п.Марциальные воды от плесени и подтеков, расчищенные поверхности обработаны защитными составами и окрашены. Стоимость выполненных работ составила 0,593 млн.руб.</w:t>
      </w:r>
    </w:p>
    <w:p>
      <w:pPr>
        <w:pStyle w:val="style31"/>
        <w:spacing w:line="360" w:lineRule="auto"/>
        <w:ind w:firstLine="708" w:left="0" w:right="0"/>
        <w:jc w:val="both"/>
      </w:pPr>
      <w:r>
        <w:rPr>
          <w:rFonts w:ascii="Times New Roman" w:cs="Times New Roman" w:hAnsi="Times New Roman"/>
          <w:sz w:val="28"/>
          <w:szCs w:val="28"/>
        </w:rPr>
        <w:t>Большие проблемы возникли при выполнении работ по сохранению с приспособлением для современного использования регионального объекта культурного наследия «Дом горного начальника» (рабочее название). В силу ряда объективно-субъективных причин (отсутствие возможности обследования технического состояния основных несущих конструкций при проектировании, приостановка работ на объекте, связанная с распространением COVID-19, необходимость разработки дополнительной рабочей документации, низкие темпы работы подрядчика) работы на объекте не будут завершены в срок, установленный государственным контрактом. По состоянию на 16.12.2020 подрядной организацией освоено 29,203 тыс. рублей (52,3% от общей стоимости контракта). Кроме того, выявленное при производстве работ и в ходе дополнительного технического обследования фактическое состояние объекта культурного наследия и представленные изменения проектных решений подтверждают необходимость дополнительного финансирования, допроектирования, а также увеличения сроков выполнения работ на объекте.</w:t>
      </w:r>
    </w:p>
    <w:p>
      <w:pPr>
        <w:pStyle w:val="style31"/>
        <w:spacing w:line="360" w:lineRule="auto"/>
        <w:ind w:firstLine="708" w:left="0" w:right="0"/>
        <w:jc w:val="both"/>
      </w:pPr>
      <w:r>
        <w:rPr>
          <w:rFonts w:ascii="Times New Roman" w:cs="Times New Roman" w:hAnsi="Times New Roman"/>
          <w:sz w:val="28"/>
          <w:szCs w:val="28"/>
        </w:rPr>
        <w:t>В отчетный период по обращению  Финансово-хозяйственного управления Русской Православной церкви совместно с Управлением по охране объектов культурного наследия Республики Карелия проведена работа по подготовке и предоставлению в ФГКУ «Московская дирекция по строительству, реконструкции и реставрации» пакетов документов для проведения конкурсных процедур по выбору подрядных организаций на проведение противоаварийных мероприятий по следующим объектам культурного наследия федерального значения, находящихся в федеральной собственности:</w:t>
      </w:r>
    </w:p>
    <w:p>
      <w:pPr>
        <w:pStyle w:val="style31"/>
        <w:spacing w:line="360" w:lineRule="auto"/>
        <w:ind w:firstLine="708" w:left="0" w:right="0"/>
        <w:jc w:val="both"/>
      </w:pPr>
      <w:r>
        <w:rPr>
          <w:rFonts w:ascii="Times New Roman" w:cs="Times New Roman" w:hAnsi="Times New Roman"/>
          <w:sz w:val="28"/>
          <w:szCs w:val="28"/>
        </w:rPr>
        <w:t>- Часовня (деревянная), XVI – XVII вв., с.Вешкелица, Суоярвский район;</w:t>
      </w:r>
    </w:p>
    <w:p>
      <w:pPr>
        <w:pStyle w:val="style31"/>
        <w:spacing w:line="360" w:lineRule="auto"/>
        <w:ind w:firstLine="708" w:left="0" w:right="0"/>
        <w:jc w:val="both"/>
      </w:pPr>
      <w:r>
        <w:rPr>
          <w:rFonts w:ascii="Times New Roman" w:cs="Times New Roman" w:hAnsi="Times New Roman"/>
          <w:sz w:val="28"/>
          <w:szCs w:val="28"/>
        </w:rPr>
        <w:t>- Троицкая часовня Успенского собора (деревянная), XVII в., ул.Вицупа, г.Кемь, Кемский район.</w:t>
      </w:r>
    </w:p>
    <w:p>
      <w:pPr>
        <w:pStyle w:val="style31"/>
        <w:spacing w:line="360" w:lineRule="auto"/>
        <w:ind w:firstLine="708" w:left="0" w:right="0"/>
        <w:jc w:val="both"/>
      </w:pPr>
      <w:r>
        <w:rPr>
          <w:rFonts w:ascii="Times New Roman" w:cs="Times New Roman" w:hAnsi="Times New Roman"/>
          <w:sz w:val="28"/>
          <w:szCs w:val="28"/>
        </w:rPr>
        <w:t>По итогам проведения конкурсов с ограниченным участием, заключены государственные контракты с ООО «ЛИДЕР-СТРОЙ С» (Ивановская обл., г.Фурманов). Срок выполнения работ по контрактам - 01 октября 2021 г.</w:t>
      </w:r>
    </w:p>
    <w:p>
      <w:pPr>
        <w:pStyle w:val="style31"/>
        <w:spacing w:line="360" w:lineRule="auto"/>
        <w:ind w:firstLine="708" w:left="0" w:right="0"/>
        <w:jc w:val="both"/>
      </w:pPr>
      <w:r>
        <w:rPr>
          <w:rFonts w:ascii="Times New Roman" w:cs="Times New Roman" w:hAnsi="Times New Roman"/>
          <w:sz w:val="28"/>
          <w:szCs w:val="28"/>
        </w:rPr>
        <w:t>Совместно с Управлением по охране объектов культурного наследия Республики Карелия и местными религиозными организациями подготовлено и направлено в Министерство культуры Российской Федерации 12 заявок на проведение мероприятий по сохранению объектов культурного наследия по направлениям программы (приложение 3), направленных на проведение работ по сохранению объектов культурного наследия и разработку научно-проектной документации. Общая сумма запрашиваемых средств из федерального бюджета на указанные мероприятия составила 241,440 тыс. рублей. По объектам, находящимся в собственности религиозных организаций проведена работа с Петрозаводской и Карельской епархией и Костомукшской епархией по подготовке заявок и направлению их в Финансово-хозяйственное управление Русской Православной Церкви (Московский Патриархат) на сумму 54,800 тыс. рублей.</w:t>
      </w:r>
    </w:p>
    <w:p>
      <w:pPr>
        <w:pStyle w:val="style31"/>
        <w:spacing w:line="360" w:lineRule="auto"/>
        <w:ind w:firstLine="708" w:left="0" w:right="0"/>
        <w:jc w:val="both"/>
      </w:pPr>
      <w:r>
        <w:rPr>
          <w:rFonts w:ascii="Times New Roman" w:cs="Times New Roman" w:hAnsi="Times New Roman"/>
          <w:sz w:val="28"/>
          <w:szCs w:val="28"/>
        </w:rPr>
        <w:t xml:space="preserve">В соответствии с договорами авторского заказа № ОС-11/19-09 от 29.11.2019 г. и № ОС-03/20-01 от 02.03.2020 г. индивидуальным предпринимателем В.С.Хазовым завершены работы по восстановлению из листовой стали методом выколотки скульптурного произведения (барельефа) и по установке его на мемориальном комплексе в урочище Сандармох. Общая стоимость выполненных работ составила 2 570 тыс. рублей. </w:t>
      </w:r>
    </w:p>
    <w:p>
      <w:pPr>
        <w:pStyle w:val="style31"/>
        <w:spacing w:line="360" w:lineRule="auto"/>
        <w:ind w:firstLine="708" w:left="0" w:right="0"/>
        <w:jc w:val="both"/>
      </w:pPr>
      <w:r>
        <w:rPr>
          <w:rFonts w:ascii="Times New Roman" w:cs="Times New Roman" w:hAnsi="Times New Roman"/>
          <w:sz w:val="28"/>
          <w:szCs w:val="28"/>
        </w:rPr>
        <w:t xml:space="preserve">В соответствии с поручением Главы Республики Карелия в течение года были организованы и успешно завершены спасательные археологические полевые работы в границах земельного участка под размещение часовни Святого Фаддея Петрозаводского, расположенного на территории выявленного объекта археологического наследия «Петровская слобода», г.Петрозаводск, пл.Кирова. </w:t>
      </w:r>
    </w:p>
    <w:p>
      <w:pPr>
        <w:pStyle w:val="style31"/>
        <w:spacing w:line="360" w:lineRule="auto"/>
        <w:ind w:firstLine="708" w:left="0" w:right="0"/>
        <w:jc w:val="both"/>
      </w:pPr>
      <w:r>
        <w:rPr>
          <w:rFonts w:ascii="Times New Roman" w:cs="Times New Roman" w:hAnsi="Times New Roman"/>
          <w:sz w:val="28"/>
          <w:szCs w:val="28"/>
        </w:rPr>
        <w:t>Не смотря на большую проведенную Центром работу, не удалось выполнить поручение Главы Республики Карелия о проведении археологического наблюдения на территориях объектов археологического наследия федерального значения «Стоянка Фофаново VIII», «Стоянка Фофаново IX», Прионежский муниципальный район, Республика Карелия в связи с тем, что привлекаемым к данным работам археологам, Министерством культуры РФ было отказано в получении открытых листов. В связи с этим решение данного вопроса потребует особого внимания в 2012 году.</w:t>
      </w:r>
    </w:p>
    <w:p>
      <w:pPr>
        <w:pStyle w:val="style31"/>
        <w:spacing w:line="360" w:lineRule="auto"/>
        <w:ind w:firstLine="708" w:left="0" w:right="0"/>
        <w:jc w:val="both"/>
      </w:pPr>
      <w:r>
        <w:rPr>
          <w:rFonts w:ascii="Times New Roman" w:cs="Times New Roman" w:hAnsi="Times New Roman"/>
          <w:sz w:val="28"/>
          <w:szCs w:val="28"/>
        </w:rPr>
        <w:t>В 2020 году по плану, утвержденным Управлением по охране объектов культурного наследия Республики Карелия, а также дополнительными заданиями реализованы все мероприятия по установке информационных надписей и обозначений:</w:t>
      </w:r>
    </w:p>
    <w:p>
      <w:pPr>
        <w:pStyle w:val="style31"/>
        <w:spacing w:line="360" w:lineRule="auto"/>
        <w:ind w:firstLine="708" w:left="0" w:right="0"/>
        <w:jc w:val="both"/>
      </w:pPr>
      <w:r>
        <w:rPr>
          <w:rFonts w:ascii="Times New Roman" w:cs="Times New Roman" w:hAnsi="Times New Roman"/>
          <w:sz w:val="28"/>
          <w:szCs w:val="28"/>
        </w:rPr>
        <w:t>- проведены организационные мероприятия информационные надписи и обозначения на 44 ОКН в Беломорском, Кондопожском, Лахденпохском, Лоухском, Медвежьегорском, Олонецком, Питкярантском, Пряжинском, Прионежском, Суоярвском муниципальных районах и в г.Петрозаводске;</w:t>
      </w:r>
    </w:p>
    <w:p>
      <w:pPr>
        <w:pStyle w:val="style31"/>
        <w:spacing w:line="360" w:lineRule="auto"/>
        <w:ind w:firstLine="708" w:left="0" w:right="0"/>
        <w:jc w:val="both"/>
      </w:pPr>
      <w:r>
        <w:rPr>
          <w:rFonts w:ascii="Times New Roman" w:cs="Times New Roman" w:hAnsi="Times New Roman"/>
          <w:sz w:val="28"/>
          <w:szCs w:val="28"/>
        </w:rPr>
        <w:t xml:space="preserve">- 39 проектов заданий на установку информационных надписей и обозначений на ОКН с проектами писем-уведомлений для собственников (пользователей) подготовлено и направлено в Управление по охране объектов культурного наследия Республики Карелия;  </w:t>
      </w:r>
    </w:p>
    <w:p>
      <w:pPr>
        <w:pStyle w:val="style31"/>
        <w:spacing w:line="360" w:lineRule="auto"/>
        <w:ind w:firstLine="708" w:left="0" w:right="0"/>
        <w:jc w:val="both"/>
      </w:pPr>
      <w:r>
        <w:rPr>
          <w:rFonts w:ascii="Times New Roman" w:cs="Times New Roman" w:hAnsi="Times New Roman"/>
          <w:sz w:val="28"/>
          <w:szCs w:val="28"/>
        </w:rPr>
        <w:t>- на 5 объектах военной истории информационные пластины были установлены в ходе проведения ремонтных работ. Проекты установки информационных надписей и обозначений были разработаны и согласованы в процессе разработки проектной документации по ремонту данных объектов;</w:t>
      </w:r>
    </w:p>
    <w:p>
      <w:pPr>
        <w:pStyle w:val="style31"/>
        <w:spacing w:line="360" w:lineRule="auto"/>
        <w:ind w:firstLine="708" w:left="0" w:right="0"/>
        <w:jc w:val="both"/>
      </w:pPr>
      <w:r>
        <w:rPr>
          <w:rFonts w:ascii="Times New Roman" w:cs="Times New Roman" w:hAnsi="Times New Roman"/>
          <w:sz w:val="28"/>
          <w:szCs w:val="28"/>
        </w:rPr>
        <w:t>- согласованы и направлены собственникам (пользователям) разработанные проекты установки пластин на 2 ОКН (по плану) и по 4 объектам (дополнительно) по обращениям собственников (Лоухский и Суоярвский районы).</w:t>
      </w:r>
    </w:p>
    <w:p>
      <w:pPr>
        <w:pStyle w:val="style31"/>
        <w:spacing w:line="360" w:lineRule="auto"/>
        <w:ind w:firstLine="708" w:left="0" w:right="0"/>
        <w:jc w:val="both"/>
      </w:pPr>
      <w:r>
        <w:rPr>
          <w:rFonts w:ascii="Times New Roman" w:cs="Times New Roman" w:hAnsi="Times New Roman"/>
          <w:sz w:val="28"/>
          <w:szCs w:val="28"/>
        </w:rPr>
        <w:t>Мониторинг установки информационных надписей и обозначений проводился по 79 объектам культурного наследия, по которым были выданы задания и согласованы проекты для установки пластин в 2018-2019гг. Из них по выданным заданиям было согласовано 22 проекта установки. По согласованным проектам установлены информационные пластины на 37 объектах в г. Петрозаводске, в Беломорском, Медвежьегорском и Прионежском районах, в том числе на 18 объектах музея-заповедника «КИЖИ».</w:t>
      </w:r>
    </w:p>
    <w:p>
      <w:pPr>
        <w:pStyle w:val="style31"/>
        <w:spacing w:line="360" w:lineRule="auto"/>
        <w:ind w:firstLine="708" w:left="0" w:right="0"/>
        <w:jc w:val="both"/>
      </w:pPr>
      <w:r>
        <w:rPr>
          <w:rFonts w:ascii="Times New Roman" w:cs="Times New Roman" w:hAnsi="Times New Roman"/>
          <w:sz w:val="28"/>
          <w:szCs w:val="28"/>
        </w:rPr>
        <w:t>Продолжена работа по ведению реестра по установке информационных надписей и обозначений по объектам культурного наследия федерального, регионального и муниципального значения для учета и планирования дальнейшей работы. Подготовлено и передано в Управление по охране объектов культурного наследия Республики Карелия 42 акта установки информационных надписей и обозначений по установленным в период 2019-2020 гг. информационным пластинам.</w:t>
      </w:r>
    </w:p>
    <w:p>
      <w:pPr>
        <w:pStyle w:val="style31"/>
        <w:spacing w:line="360" w:lineRule="auto"/>
      </w:pPr>
      <w:r>
        <w:rPr>
          <w:rFonts w:ascii="Times New Roman" w:cs="Times New Roman" w:hAnsi="Times New Roman"/>
          <w:sz w:val="28"/>
          <w:szCs w:val="28"/>
        </w:rPr>
      </w:r>
    </w:p>
    <w:p>
      <w:pPr>
        <w:pStyle w:val="style31"/>
        <w:numPr>
          <w:ilvl w:val="0"/>
          <w:numId w:val="1"/>
        </w:numPr>
        <w:spacing w:line="360" w:lineRule="auto"/>
        <w:jc w:val="center"/>
      </w:pPr>
      <w:r>
        <w:rPr>
          <w:rFonts w:ascii="Times New Roman" w:cs="Times New Roman" w:hAnsi="Times New Roman"/>
          <w:b/>
          <w:bCs/>
          <w:sz w:val="28"/>
          <w:szCs w:val="28"/>
        </w:rPr>
        <w:t>Организация работы по популяризации объектов культурного</w:t>
      </w:r>
      <w:r>
        <w:rPr>
          <w:rFonts w:ascii="Times New Roman" w:cs="Times New Roman" w:hAnsi="Times New Roman"/>
          <w:sz w:val="28"/>
          <w:szCs w:val="28"/>
        </w:rPr>
        <w:t xml:space="preserve"> </w:t>
      </w:r>
      <w:r>
        <w:rPr>
          <w:rFonts w:ascii="Times New Roman" w:cs="Times New Roman" w:hAnsi="Times New Roman"/>
          <w:b/>
          <w:bCs/>
          <w:sz w:val="28"/>
          <w:szCs w:val="28"/>
        </w:rPr>
        <w:t>наследия, расположенных на территории Республики Карелия</w:t>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t xml:space="preserve">В 2020 г. работа по популяризации ОКН, расположенных на территории Республики Карелия велась по четырем основным направлениям: информирование населения о мероприятиях по охране, сохранению и популяризации ОКН, расположенных на территории Республики Карелия, освещение мероприятий, приуроченных к памятным датам и знаменательным событиям истории, участие в реализации международных и региональных проектов, организацию волонтерской и культурно-просветительской деятельности  и др. </w:t>
      </w:r>
    </w:p>
    <w:p>
      <w:pPr>
        <w:pStyle w:val="style31"/>
        <w:spacing w:line="360" w:lineRule="auto"/>
        <w:ind w:firstLine="708" w:left="0" w:right="0"/>
        <w:jc w:val="both"/>
      </w:pPr>
      <w:r>
        <w:rPr>
          <w:rFonts w:ascii="Times New Roman" w:cs="Times New Roman" w:hAnsi="Times New Roman"/>
          <w:sz w:val="28"/>
          <w:szCs w:val="28"/>
        </w:rPr>
        <w:t xml:space="preserve">В отчетный период продолжена работа по информированию населения об объектах культурного наследия Республики Карелия и деятельности, связанной с их сохранением. В течение года публиковались материалы, посвященные увековечению памяти воинов, павших в годы Великой Отечественной войны, в том числе в рамках реализации государственной программы «Культура Карелии» и федеральной целевой программы «Увековечение памяти погибших при защите Отечества на 2019-2024 годы». Освещалось проведение работ по ремонту и реконструкции воинских захоронений периода Великой Отечественной войны, выполненных за счет внебюджетных источников. В течение года публиковались материалы о мероприятиях, приуроченных к празднованию 75-летия Великой Победы. Вопросы охраны объектов культурного наследия были отражены в материалах о завершении реставрационных работ на церкви Святого Апостола Петра в п.Марциальные воды и о восстановлении элемента декоративного балкона дома Алешиной в Петрозаводске. Подготовлены и размещены на сайте материалы, освещающие реализацию Центром проектов, направленных на сохранение, популяризацию объектов культурного наследия и включения их в сферу туризма: «Маленький человек на большой войне» и «Памятник, который потерялся». Размещены материалы о включении в государственный реестр объектов культурного наследия, а также об уточнении сведений об объектах культурного наследия, включенных в единый государственный реестр. Кроме того, продолжилась работа по наполнению рубрики «Есть такой памятник». Цикл статей 2020 года посвящен ценным объектам историко-культурного наследия исторического города Сортавала. Всего на сайте Центра размещено 59 информационных материалов. </w:t>
      </w:r>
    </w:p>
    <w:p>
      <w:pPr>
        <w:pStyle w:val="style31"/>
        <w:spacing w:line="360" w:lineRule="auto"/>
        <w:ind w:firstLine="708" w:left="0" w:right="0"/>
        <w:jc w:val="both"/>
      </w:pPr>
      <w:r>
        <w:rPr>
          <w:rFonts w:ascii="Times New Roman" w:cs="Times New Roman" w:hAnsi="Times New Roman"/>
          <w:sz w:val="28"/>
          <w:szCs w:val="28"/>
        </w:rPr>
        <w:t xml:space="preserve">С целью популяризации объектов культурного наследия республики создан </w:t>
      </w:r>
      <w:r>
        <w:rPr>
          <w:rFonts w:ascii="Times New Roman" w:cs="Times New Roman" w:hAnsi="Times New Roman"/>
          <w:sz w:val="28"/>
          <w:szCs w:val="28"/>
          <w:shd w:fill="FFFFFF" w:val="clear"/>
        </w:rPr>
        <w:t>YouTube-канал «Объекты культурного наследия Республики Карелия»</w:t>
      </w:r>
      <w:r>
        <w:rPr>
          <w:rFonts w:ascii="Times New Roman" w:cs="Times New Roman" w:hAnsi="Times New Roman"/>
          <w:sz w:val="28"/>
          <w:szCs w:val="28"/>
        </w:rPr>
        <w:t>, на котором размещаются видеоматериалы об объектах культурного наследия республики и о деятельности по их сохранению.</w:t>
      </w:r>
    </w:p>
    <w:p>
      <w:pPr>
        <w:pStyle w:val="style31"/>
        <w:spacing w:line="360" w:lineRule="auto"/>
        <w:ind w:firstLine="708" w:left="0" w:right="0"/>
        <w:jc w:val="both"/>
      </w:pPr>
      <w:r>
        <w:rPr>
          <w:rFonts w:ascii="Times New Roman" w:cs="Times New Roman" w:hAnsi="Times New Roman"/>
          <w:sz w:val="28"/>
          <w:szCs w:val="28"/>
        </w:rPr>
        <w:t>По мере необходимости в течение отчетного периода была организована работа по обновлению списков объектов культурного наследия по всем муниципальным образованиям и сельским поселениях республики, регулярно вносились изменения в статистические данные и списки объектов на сайте. Публиковались анонсы мероприятий, связанных с деятельностью по сохранению и популяризации объектов культурного наследия, обновлялась информация в разделах сайта. В разделе «Органы охраны» размещены 80 актов проведенных историко-культурных экспертиз и 73 свода предложений, поступивших в рамках общественных обсуждений данных заключений. По состоянию на 14.12.2020г. количество посещений сайта Центра за год достигло 253 000.</w:t>
      </w:r>
    </w:p>
    <w:p>
      <w:pPr>
        <w:pStyle w:val="style31"/>
        <w:spacing w:line="360" w:lineRule="auto"/>
        <w:ind w:firstLine="708" w:left="0" w:right="0"/>
        <w:jc w:val="both"/>
      </w:pPr>
      <w:r>
        <w:rPr>
          <w:rFonts w:ascii="Times New Roman" w:cs="Times New Roman" w:hAnsi="Times New Roman"/>
          <w:sz w:val="28"/>
          <w:szCs w:val="28"/>
        </w:rPr>
        <w:t>В соответствии с поручением Первого заместителя Главы Республики Карелия – Премьер министра Правительства Республики Карелия А.Е.Чепика в течение года проводилась работа по наполнению платформы местопамяти.рф, созданной Российским военно-историческим обществом. Специалистами Центра размещена информация о 442 объектах культурного наследия. Осуществляется мониторинг размещения органами местного самоуправления республики информации о памятных знаках, не являющихся объектами культурного наследия.</w:t>
      </w:r>
    </w:p>
    <w:p>
      <w:pPr>
        <w:pStyle w:val="style31"/>
        <w:spacing w:line="360" w:lineRule="auto"/>
        <w:ind w:firstLine="708" w:left="0" w:right="0"/>
        <w:jc w:val="both"/>
      </w:pPr>
      <w:r>
        <w:rPr>
          <w:rFonts w:ascii="Times New Roman" w:cs="Times New Roman" w:hAnsi="Times New Roman"/>
          <w:sz w:val="28"/>
          <w:szCs w:val="28"/>
        </w:rPr>
        <w:t>В целях повышения эффективности информационно-просветительской деятельности Центра обеспечено повышение квалификации сотрудника Центра по программе «PR, Медиа и SMM: 3 кита информационной эффективности», организованных Центром обучения Федеральной антимонопольной службой российской Федерации.</w:t>
      </w:r>
    </w:p>
    <w:p>
      <w:pPr>
        <w:pStyle w:val="style31"/>
        <w:spacing w:line="360" w:lineRule="auto"/>
        <w:ind w:firstLine="708" w:left="0" w:right="0"/>
        <w:jc w:val="both"/>
      </w:pPr>
      <w:r>
        <w:rPr>
          <w:rFonts w:ascii="Times New Roman" w:cs="Times New Roman" w:hAnsi="Times New Roman"/>
          <w:sz w:val="28"/>
          <w:szCs w:val="28"/>
        </w:rPr>
        <w:t xml:space="preserve">Годовой план информационных мероприятий не удалось реализовать полностью по причине длительных по времени ограничений, связанных с распространением новой коронавирусной инфекции. Отменены запланированные брифинги, пресс-туры и пресс-конференции. Так, успешно в рамках празднования 100-летия образования Республики Карелия проведена презентация альбома «Петроглифы Карелии», изданного по заказу Центра в 2019 г., а презентацию книги «Деревянная архитектура Карелии», в очном формате не представилось возможным. </w:t>
      </w:r>
    </w:p>
    <w:p>
      <w:pPr>
        <w:pStyle w:val="style31"/>
        <w:spacing w:line="360" w:lineRule="auto"/>
        <w:ind w:firstLine="708" w:left="0" w:right="0"/>
        <w:jc w:val="both"/>
      </w:pPr>
      <w:r>
        <w:rPr>
          <w:rFonts w:ascii="Times New Roman" w:cs="Times New Roman" w:hAnsi="Times New Roman"/>
          <w:sz w:val="28"/>
          <w:szCs w:val="28"/>
        </w:rPr>
        <w:t>Ярким и ключевым событием отчетного периода стало проведение в г. Сортавала 9-11 сентября XI Всероссийск</w:t>
      </w:r>
      <w:r>
        <w:rPr>
          <w:sz w:val="28"/>
          <w:szCs w:val="28"/>
        </w:rPr>
        <w:t>ой</w:t>
      </w:r>
      <w:r>
        <w:rPr>
          <w:rFonts w:ascii="Times New Roman" w:cs="Times New Roman" w:hAnsi="Times New Roman"/>
          <w:sz w:val="28"/>
          <w:szCs w:val="28"/>
        </w:rPr>
        <w:t xml:space="preserve"> конференци</w:t>
      </w:r>
      <w:r>
        <w:rPr>
          <w:sz w:val="28"/>
          <w:szCs w:val="28"/>
        </w:rPr>
        <w:t>и</w:t>
      </w:r>
      <w:r>
        <w:rPr>
          <w:rFonts w:ascii="Times New Roman" w:cs="Times New Roman" w:hAnsi="Times New Roman"/>
          <w:sz w:val="28"/>
          <w:szCs w:val="28"/>
        </w:rPr>
        <w:t xml:space="preserve"> «Сохранение и возрождение малых исторических городов и сельских поселений: проблемы и перспективы. Комплексные программы развития». Участниками конференции стали представители 36 регионов России и Республики Беларусь. На конференции обсуждались проблемы и перспективы сохранения исторического облика малых городов и поселений в условиях современного развития, вопросы воссоздания утраченных объектов культурного наследия и компенсирующей застройки, вовлечение бизнеса и местного сообщества в процесс сохранения историко-культурного наследия, поделились опытом включения объектов культурного наследия в туристскую деятельность. </w:t>
      </w:r>
    </w:p>
    <w:p>
      <w:pPr>
        <w:pStyle w:val="style31"/>
        <w:spacing w:line="360" w:lineRule="auto"/>
        <w:ind w:firstLine="708" w:left="0" w:right="0"/>
        <w:jc w:val="both"/>
      </w:pPr>
      <w:r>
        <w:rPr>
          <w:rFonts w:ascii="Times New Roman" w:cs="Times New Roman" w:hAnsi="Times New Roman"/>
          <w:sz w:val="28"/>
          <w:szCs w:val="28"/>
        </w:rPr>
        <w:t>Одной из основных задач конференции стало обсуждение вопросов совершенствования законодательной базы и создания единого федерального центра, координирующего работу различных министерств и ведомств по сохранению и возрождению исторических поселений. Впервые во время конференции проходило заседание постоянного комитета Парламентской Ассоциации Северо-Запада России по культурной политике и туризму. Совместная работа участников конференции и парламентариев позволит разработать конкретные законодательные инициативы, направленные на урегулирование вопросов сохранения историко-культурной среды в малых городах и поселениях.</w:t>
      </w:r>
    </w:p>
    <w:p>
      <w:pPr>
        <w:pStyle w:val="style31"/>
        <w:spacing w:line="360" w:lineRule="auto"/>
        <w:ind w:firstLine="708" w:left="0" w:right="0"/>
        <w:jc w:val="both"/>
      </w:pPr>
      <w:r>
        <w:rPr>
          <w:rFonts w:ascii="Times New Roman" w:cs="Times New Roman" w:hAnsi="Times New Roman"/>
          <w:sz w:val="28"/>
          <w:szCs w:val="28"/>
        </w:rPr>
        <w:t xml:space="preserve">В 2020 году Центр стал одним из ключевых партнеров в реализации международных и региональных проектов, что позволило привлечь на сохранение и популяризацию ОКН дополнительные внебюджетные источники, дало возможность внедрения новых форм и методов работы, в том числе с использованием информационно-коммуникационных технологий. </w:t>
      </w:r>
    </w:p>
    <w:p>
      <w:pPr>
        <w:pStyle w:val="style31"/>
        <w:spacing w:line="360" w:lineRule="auto"/>
        <w:ind w:firstLine="708" w:left="0" w:right="0"/>
        <w:jc w:val="both"/>
      </w:pPr>
      <w:r>
        <w:rPr>
          <w:rFonts w:ascii="Times New Roman" w:cs="Times New Roman" w:hAnsi="Times New Roman"/>
          <w:sz w:val="28"/>
          <w:szCs w:val="28"/>
        </w:rPr>
        <w:t xml:space="preserve">Актуальным в год 75-летия празднования Великой Победы особое значение имели проекты, знакомящие представителей населения с героическими событиями Великой Отечественной войны. В течение года  реализован первый этап международного проекта «Маленький человек на большой войне» (Ordinary Man in a Great War), направленного на включение объектов военной истории, находящихся в Калевальском национальном районе, в Костомукшском городском округе – с российской стороны и на территории муниципалитетов регионов Оулу и Кайнуу – с финской стороны, в международный туристский маршрут, проходящий по территории Карелии и Финляндии. Финансируется проект по программе приграничного сотрудничества «Карелия» Европейским Союзом, Российской Федерацией и Республикой Финляндия. </w:t>
      </w:r>
    </w:p>
    <w:p>
      <w:pPr>
        <w:pStyle w:val="style31"/>
        <w:spacing w:line="360" w:lineRule="auto"/>
        <w:ind w:firstLine="708" w:left="0" w:right="0"/>
        <w:jc w:val="both"/>
      </w:pPr>
      <w:r>
        <w:rPr>
          <w:rFonts w:ascii="Times New Roman" w:cs="Times New Roman" w:hAnsi="Times New Roman"/>
          <w:sz w:val="28"/>
          <w:szCs w:val="28"/>
        </w:rPr>
        <w:t>В рамках первого этапа проекта Центром и музейно-выставочным комплексом «Полёт» была организована интерактивная программа «Маленький человек на большой войне». Участниками мероприятия стали студенты Петрозаводского государственного университета, которые во время летней молодежной школы знакомились с объектами культурного наследия Калевальского национального района и Костомукшского городского округа, а также выполняли благоустроительные работы на памятниках военной истории.</w:t>
      </w:r>
    </w:p>
    <w:p>
      <w:pPr>
        <w:pStyle w:val="style31"/>
        <w:spacing w:line="360" w:lineRule="auto"/>
        <w:ind w:firstLine="708" w:left="0" w:right="0"/>
        <w:jc w:val="both"/>
      </w:pPr>
      <w:r>
        <w:rPr>
          <w:rFonts w:ascii="Times New Roman" w:cs="Times New Roman" w:hAnsi="Times New Roman"/>
          <w:sz w:val="28"/>
          <w:szCs w:val="28"/>
        </w:rPr>
        <w:t>Место проведения интерактивной программы выбрано не случайно. Памятное место, где проходил рубеж обороны советских войск</w:t>
      </w:r>
      <w:r>
        <w:rPr>
          <w:rFonts w:ascii="Arial" w:cs="Arial" w:eastAsia="Times New Roman" w:hAnsi="Arial"/>
          <w:color w:val="442D25"/>
          <w:sz w:val="20"/>
          <w:szCs w:val="20"/>
          <w:lang w:eastAsia="ru-RU"/>
        </w:rPr>
        <w:t xml:space="preserve"> </w:t>
      </w:r>
      <w:r>
        <w:rPr>
          <w:rFonts w:ascii="Times New Roman" w:cs="Times New Roman" w:hAnsi="Times New Roman"/>
          <w:sz w:val="28"/>
          <w:szCs w:val="28"/>
        </w:rPr>
        <w:t>периода 1941-1944</w:t>
      </w:r>
      <w:r>
        <w:rPr>
          <w:rFonts w:ascii="Arial" w:cs="Arial" w:eastAsia="Times New Roman" w:hAnsi="Arial"/>
          <w:color w:val="442D25"/>
          <w:sz w:val="20"/>
          <w:szCs w:val="20"/>
          <w:lang w:eastAsia="ru-RU"/>
        </w:rPr>
        <w:t xml:space="preserve"> </w:t>
      </w:r>
      <w:r>
        <w:rPr>
          <w:rFonts w:ascii="Times New Roman" w:cs="Times New Roman" w:hAnsi="Times New Roman"/>
          <w:sz w:val="28"/>
          <w:szCs w:val="28"/>
        </w:rPr>
        <w:t xml:space="preserve">годов, находится в 18 км от п.Калевала по дороге на Войницу и является объектом культурного наследия регионального значения. В конце июля 1941 года на этих рубежах части Красной Армии остановили войска противника и долгие три года вели позиционную войну. С этих рубежей осенью 1944 года советские войска перешли в наступление и освободили от врага территорию Карелии. </w:t>
      </w:r>
    </w:p>
    <w:p>
      <w:pPr>
        <w:pStyle w:val="style31"/>
        <w:spacing w:line="360" w:lineRule="auto"/>
        <w:ind w:firstLine="708" w:left="0" w:right="0"/>
        <w:jc w:val="both"/>
      </w:pPr>
      <w:r>
        <w:rPr>
          <w:rFonts w:ascii="Times New Roman" w:cs="Times New Roman" w:hAnsi="Times New Roman"/>
          <w:sz w:val="28"/>
          <w:szCs w:val="28"/>
        </w:rPr>
        <w:t>Проект «Памятник, который потерялся», подготовленный специалистами Центра, получил грантовую поддержку Федерального агентства по делам молодежи (Росмолодежь). Данный проект направлен на популяризацию объектов культурного наследия нашей республики, незаслуженно обойденных вниманием жителей Карелии и ее гостей. В ходе реализации проекта будет создана квест-игра, главными героями которой станут объекты культурного наследия Республики Карелии. Готовые образцы игры, в т.ч. и в электронном виде, будут направлены в учреждения образования и культуры Карелии. Новый культурный продукт позволит через игру узнать о значимых объектах, интересных фактах, живописных местах Карелии. Проект рассчитан на один год, его реализация завершится в июне 2021 году.</w:t>
      </w:r>
    </w:p>
    <w:p>
      <w:pPr>
        <w:pStyle w:val="style31"/>
        <w:spacing w:line="360" w:lineRule="auto"/>
        <w:ind w:firstLine="708" w:left="0" w:right="0"/>
        <w:jc w:val="both"/>
      </w:pPr>
      <w:r>
        <w:rPr>
          <w:rStyle w:val="style19"/>
          <w:iCs/>
        </w:rPr>
        <w:tab/>
      </w:r>
      <w:r>
        <w:rPr>
          <w:rFonts w:ascii="Times New Roman" w:cs="Times New Roman" w:hAnsi="Times New Roman"/>
          <w:sz w:val="28"/>
          <w:szCs w:val="28"/>
        </w:rPr>
        <w:t xml:space="preserve">Совместно с КРОО «Союз поисковых отрядов Карелии» при финансовой поддержке Министерства образования Республики Карелия подготовлен и реализован проект «Виртуальный маршрут «Воинская слава Карелии», главная цель которого - популяризация объектов и событий военной истории Карелии. Приложение с одноименным названием позволит всем желающим совершить виртуальное путешествие по объектам военной истории Карелии, а также познакомиться более подробно с историей их создания и связанными с ними историческими событиями и персоналиями. </w:t>
      </w:r>
    </w:p>
    <w:p>
      <w:pPr>
        <w:pStyle w:val="style31"/>
        <w:spacing w:line="360" w:lineRule="auto"/>
        <w:ind w:firstLine="708" w:left="0" w:right="0"/>
        <w:jc w:val="both"/>
      </w:pPr>
      <w:r>
        <w:rPr>
          <w:rFonts w:ascii="Times New Roman" w:cs="Times New Roman" w:hAnsi="Times New Roman"/>
          <w:sz w:val="28"/>
          <w:szCs w:val="28"/>
        </w:rPr>
        <w:t xml:space="preserve">Важно отметить то, что за счет проектной деятельности на деятельность по сохранению и популяризации ОКН, расположенных на территории Республики Карелия, в течение 2020 года удалось привлечь около 1031,6 тыс. рублей. </w:t>
      </w:r>
    </w:p>
    <w:p>
      <w:pPr>
        <w:pStyle w:val="style31"/>
        <w:spacing w:line="360" w:lineRule="auto"/>
        <w:ind w:firstLine="708" w:left="0" w:right="0"/>
        <w:jc w:val="both"/>
      </w:pPr>
      <w:r>
        <w:rPr>
          <w:rFonts w:ascii="Times New Roman" w:cs="Times New Roman" w:hAnsi="Times New Roman"/>
          <w:sz w:val="28"/>
          <w:szCs w:val="28"/>
        </w:rPr>
        <w:t>Ряд реализованных Центром проектов способствовал развитию добровольческой деятельности в области сохранения и популяризации ОКН. Так, в 2020г. сотрудники Центра прошли обучение по организации добровольческой деятельности в рамках проекта «Арт-коллаборация добровольчества Карелии», финансируемого Фондом президентских грантов. За успешно разработанную программу взаимодействия с волонтерами в сфере сохранения культурного наследия Центру были выделены финансовые средства на приобретение материалов для проведение благоустроительных работ на объекте культурного наследия – Карьер мраморных ломок, XVIII-XIX вв. (д.Белая гора, Кондопожский район). Работы будут проведены весной 2021г. с привлечением волонтеров. Кроме того, в апреле 2020 г с привлечением волонтеров изготовлен и установлен элемент декоративного балкона (балясина) на доме Алешиной (ул.Шуйская, 14, г.Петрозаводск), а в ноябре организован субботник с привлечением волонтеров на объекте культурного наследия – могиле Л.М.Летонмяки (г.Петрозаводск, Неглинское кладбище) по расчистке территории вокруг захоронения и подъезда к нему для проведения работ по восстановлению упавшей стелы.</w:t>
      </w:r>
    </w:p>
    <w:p>
      <w:pPr>
        <w:pStyle w:val="style31"/>
        <w:spacing w:line="360" w:lineRule="auto"/>
        <w:ind w:firstLine="708" w:left="0" w:right="0"/>
        <w:jc w:val="center"/>
      </w:pPr>
      <w:r>
        <w:rPr>
          <w:rFonts w:ascii="Times New Roman" w:cs="Times New Roman" w:hAnsi="Times New Roman"/>
          <w:sz w:val="28"/>
          <w:szCs w:val="28"/>
        </w:rPr>
      </w:r>
    </w:p>
    <w:p>
      <w:pPr>
        <w:pStyle w:val="style31"/>
        <w:numPr>
          <w:ilvl w:val="0"/>
          <w:numId w:val="1"/>
        </w:numPr>
        <w:spacing w:line="360" w:lineRule="auto"/>
        <w:ind w:firstLine="360" w:left="0" w:right="0"/>
        <w:jc w:val="center"/>
      </w:pPr>
      <w:r>
        <w:rPr>
          <w:rFonts w:ascii="Times New Roman" w:cs="Times New Roman" w:hAnsi="Times New Roman"/>
          <w:b/>
          <w:bCs/>
          <w:sz w:val="28"/>
          <w:szCs w:val="28"/>
        </w:rPr>
        <w:t>Нормативно-правовое, финансовое, организационное обеспечение деятельности Центра и укрепление его материально-технической базы</w:t>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t>В течение года администрацией Центра была организована работа по совершенствованию локальных актов учреждения и приведению их в соответствие с действующими законодательными и нормативными правовыми актами Российской Федерации и Республики Карелия. Проведена работа над новой редакцией Устава Центра, Положения об оплате труда, разработана Антикоррупционная политика учреждения. Разработан проект коллективного договора. Работа по утверждению вышеуказанных документов будет организована в 2021 году после обсуждения в трудовом коллективе Центра и согласования с Учредителем. Кроме того, в 2021 году в целях повышения эффективности деятельности Центра необходимо сделать ревизию и привести в соответствие с современным законодательством всех локальных актов и иных положений учреждения.</w:t>
      </w:r>
    </w:p>
    <w:p>
      <w:pPr>
        <w:pStyle w:val="style31"/>
        <w:spacing w:line="360" w:lineRule="auto"/>
        <w:ind w:firstLine="708" w:left="0" w:right="0"/>
        <w:jc w:val="both"/>
      </w:pPr>
      <w:r>
        <w:rPr>
          <w:rFonts w:ascii="Times New Roman" w:cs="Times New Roman" w:hAnsi="Times New Roman"/>
          <w:sz w:val="28"/>
          <w:szCs w:val="28"/>
        </w:rPr>
        <w:t xml:space="preserve">Особое внимание уделено обеспечению выполнения мероприятий по охране труда. С этой целью проведена специальная оценка условий труда. Кроме того, Обеспечено выполнение мероприятий, направленных на сохранение здоровья сотрудников Центра в условиях действия ограничительных мер, связанных с угрозой распространения новой коронавирусной инфекции COVID 19. В течение года проводились внеплановые инструктажи, обеспечен дистанционный режим работы для сотрудников, организовано проведение в помещениях Центра дезинфекции и дератизации. Приобретено оборудование для рециркуляции воздуха. Осуществлялся ежедневный контроль температуры тела и контроль соблюдения сотрудниками санитарно-гигиенических мер. Проводились инструктаж по охране труда и пожарной безопасности с вновь принимаемыми на работу сотрудниками. </w:t>
      </w:r>
    </w:p>
    <w:p>
      <w:pPr>
        <w:pStyle w:val="style31"/>
        <w:spacing w:line="360" w:lineRule="auto"/>
        <w:ind w:firstLine="708" w:left="0" w:right="0"/>
        <w:jc w:val="both"/>
      </w:pPr>
      <w:r>
        <w:rPr>
          <w:rFonts w:ascii="Times New Roman" w:cs="Times New Roman" w:hAnsi="Times New Roman"/>
          <w:sz w:val="28"/>
          <w:szCs w:val="28"/>
        </w:rPr>
        <w:t xml:space="preserve">Финансирование деятельности Центра проводилось в соответствии с бюджетной сметой учреждения на 2020 и плановый период 2021-2022 года. Для реализации основных мероприятий годового плана Центра в течение отчетного периода были заключены 115 контрактов на выполнение работ, оказание услуг и поставку товаров. Из них 3 договора расторгнуты по соглашению сторон, 1 государственный контракт, заключенный в 2019 году, расторгнут в одностороннем порядке. Эффективность закупок составила 96,5%. Средний показатель заработной платы на 2020 году достигнут и составил 44 126 рублей. </w:t>
      </w:r>
    </w:p>
    <w:p>
      <w:pPr>
        <w:pStyle w:val="style31"/>
        <w:spacing w:line="360" w:lineRule="auto"/>
        <w:ind w:firstLine="708" w:left="0" w:right="0"/>
        <w:jc w:val="both"/>
      </w:pPr>
      <w:r>
        <w:rPr>
          <w:rFonts w:ascii="Times New Roman" w:cs="Times New Roman" w:hAnsi="Times New Roman"/>
          <w:sz w:val="28"/>
          <w:szCs w:val="28"/>
        </w:rPr>
        <w:t xml:space="preserve">Главным мероприятием по укреплению материально-технической базы Центра стало приобретение нового автомобиля УАЗ Патриот. </w:t>
      </w:r>
    </w:p>
    <w:p>
      <w:pPr>
        <w:pStyle w:val="style31"/>
        <w:spacing w:line="360" w:lineRule="auto"/>
        <w:ind w:firstLine="708" w:left="0" w:right="0"/>
        <w:jc w:val="both"/>
      </w:pPr>
      <w:r>
        <w:rPr>
          <w:rFonts w:ascii="Times New Roman" w:cs="Times New Roman" w:hAnsi="Times New Roman"/>
          <w:sz w:val="28"/>
          <w:szCs w:val="28"/>
        </w:rPr>
        <w:t xml:space="preserve">Исходя из вышеизложенного, в предстоящем году необходимо для достижения уставных задач по ключевым направлениям деятельности установить показатели результативности Центра на 2021 год (приложение 4) и обеспечить решение перечисленных выше проблем. </w:t>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tbl>
      <w:tblPr>
        <w:jc w:val="left"/>
        <w:tblBorders/>
        <w:tblInd w:type="dxa" w:w="-108"/>
      </w:tblPr>
      <w:tblGrid>
        <w:gridCol w:w="3366"/>
      </w:tblGrid>
      <w:tr>
        <w:trPr>
          <w:cantSplit w:val="false"/>
        </w:trPr>
        <w:tc>
          <w:tcPr>
            <w:tcW w:type="dxa" w:w="3366"/>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Приложение 1</w:t>
            </w:r>
          </w:p>
          <w:p>
            <w:pPr>
              <w:pStyle w:val="style0"/>
              <w:spacing w:after="0" w:before="0" w:line="100" w:lineRule="atLeast"/>
              <w:jc w:val="both"/>
            </w:pPr>
            <w:r>
              <w:rPr>
                <w:rFonts w:ascii="Times New Roman" w:hAnsi="Times New Roman"/>
                <w:sz w:val="28"/>
                <w:szCs w:val="28"/>
              </w:rPr>
              <w:t>к отчету КУ «Центр по госохране объектов культурного наследия» за 2020 год</w:t>
            </w:r>
          </w:p>
        </w:tc>
      </w:tr>
    </w:tbl>
    <w:p>
      <w:pPr>
        <w:pStyle w:val="style0"/>
        <w:spacing w:after="0" w:before="0" w:line="100" w:lineRule="atLeast"/>
      </w:pPr>
      <w:r>
        <w:rPr>
          <w:rFonts w:ascii="Times New Roman" w:hAnsi="Times New Roman"/>
          <w:sz w:val="28"/>
          <w:szCs w:val="28"/>
        </w:rPr>
      </w:r>
    </w:p>
    <w:p>
      <w:pPr>
        <w:pStyle w:val="style0"/>
        <w:spacing w:after="0" w:before="0" w:line="100" w:lineRule="atLeast"/>
        <w:jc w:val="center"/>
      </w:pPr>
      <w:r>
        <w:rPr>
          <w:rFonts w:ascii="Times New Roman" w:hAnsi="Times New Roman"/>
          <w:b/>
          <w:sz w:val="28"/>
          <w:szCs w:val="28"/>
          <w:u w:val="single"/>
        </w:rPr>
        <w:t>Перечень объектов культурного наследия, для которых разработаны проекты границ территорий</w:t>
      </w:r>
    </w:p>
    <w:p>
      <w:pPr>
        <w:pStyle w:val="style0"/>
        <w:spacing w:after="0" w:before="0" w:line="100" w:lineRule="atLeast"/>
        <w:jc w:val="center"/>
      </w:pPr>
      <w:r>
        <w:rPr>
          <w:rFonts w:ascii="Times New Roman" w:hAnsi="Times New Roman"/>
          <w:sz w:val="28"/>
          <w:szCs w:val="28"/>
        </w:rPr>
      </w:r>
    </w:p>
    <w:p>
      <w:pPr>
        <w:pStyle w:val="style0"/>
        <w:spacing w:after="0" w:before="0" w:line="100" w:lineRule="atLeast"/>
        <w:jc w:val="center"/>
      </w:pPr>
      <w:r>
        <w:rPr>
          <w:rFonts w:ascii="Times New Roman" w:hAnsi="Times New Roman"/>
          <w:i/>
          <w:sz w:val="28"/>
          <w:szCs w:val="28"/>
          <w:u w:val="single"/>
        </w:rPr>
        <w:t>Объекты культурного наследия федерального значения</w:t>
      </w:r>
    </w:p>
    <w:p>
      <w:pPr>
        <w:pStyle w:val="style0"/>
        <w:spacing w:after="0" w:before="0" w:line="100" w:lineRule="atLeast"/>
        <w:jc w:val="center"/>
      </w:pPr>
      <w:r>
        <w:rPr>
          <w:rFonts w:ascii="Times New Roman" w:hAnsi="Times New Roman"/>
          <w:sz w:val="28"/>
          <w:szCs w:val="28"/>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958"/>
        <w:gridCol w:w="4535"/>
        <w:gridCol w:w="4538"/>
      </w:tblGrid>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п/п</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Наименование объекта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Местоположение объекта</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3"/>
              </w:numPr>
              <w:spacing w:after="200" w:before="0" w:line="100" w:lineRule="atLeast"/>
              <w:jc w:val="center"/>
            </w:pPr>
            <w:r>
              <w:rPr>
                <w:rFonts w:ascii="Times New Roman" w:hAnsi="Times New Roman"/>
                <w:sz w:val="28"/>
                <w:szCs w:val="28"/>
              </w:rPr>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Ансамбль зданий на Круглой площади</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 Петрозаводск, пл.Ленина</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3"/>
              </w:numPr>
              <w:spacing w:after="200" w:before="0" w:line="100" w:lineRule="atLeast"/>
              <w:jc w:val="center"/>
            </w:pPr>
            <w:r>
              <w:rPr>
                <w:rFonts w:ascii="Times New Roman" w:hAnsi="Times New Roman"/>
                <w:sz w:val="28"/>
                <w:szCs w:val="28"/>
              </w:rPr>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Губернаторская канцелярия</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г.Петрозаводск, пл.Ленина, д.1</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3"/>
              </w:numPr>
              <w:spacing w:after="200" w:before="0" w:line="100" w:lineRule="atLeast"/>
              <w:jc w:val="center"/>
            </w:pPr>
            <w:r>
              <w:rPr>
                <w:rFonts w:ascii="Times New Roman" w:hAnsi="Times New Roman"/>
                <w:sz w:val="28"/>
                <w:szCs w:val="28"/>
              </w:rPr>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Присутственные места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г.Петрозаводск,пл.Ленина, д.2</w:t>
            </w:r>
          </w:p>
        </w:tc>
      </w:tr>
    </w:tbl>
    <w:p>
      <w:pPr>
        <w:pStyle w:val="style0"/>
        <w:spacing w:after="0" w:before="0" w:line="100" w:lineRule="atLeast"/>
        <w:jc w:val="center"/>
      </w:pPr>
      <w:r>
        <w:rPr>
          <w:rFonts w:ascii="Times New Roman" w:hAnsi="Times New Roman"/>
          <w:sz w:val="28"/>
          <w:szCs w:val="28"/>
        </w:rPr>
      </w:r>
    </w:p>
    <w:p>
      <w:pPr>
        <w:pStyle w:val="style0"/>
        <w:spacing w:after="0" w:before="0" w:line="100" w:lineRule="atLeast"/>
        <w:jc w:val="center"/>
      </w:pPr>
      <w:r>
        <w:rPr>
          <w:rFonts w:ascii="Times New Roman" w:hAnsi="Times New Roman"/>
          <w:i/>
          <w:sz w:val="28"/>
          <w:szCs w:val="28"/>
          <w:u w:val="single"/>
        </w:rPr>
        <w:t xml:space="preserve">Объекты культурного наследия регионального значения </w:t>
      </w:r>
    </w:p>
    <w:p>
      <w:pPr>
        <w:pStyle w:val="style0"/>
        <w:spacing w:after="0" w:before="0" w:line="100" w:lineRule="atLeast"/>
        <w:jc w:val="center"/>
      </w:pPr>
      <w:r>
        <w:rPr>
          <w:rFonts w:ascii="Times New Roman" w:hAnsi="Times New Roman"/>
          <w:sz w:val="28"/>
          <w:szCs w:val="28"/>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992"/>
        <w:gridCol w:w="4535"/>
        <w:gridCol w:w="4538"/>
      </w:tblGrid>
      <w:tr>
        <w:trPr>
          <w:trHeight w:hRule="atLeast" w:val="28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Наименование</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Местонахождение</w:t>
            </w:r>
          </w:p>
        </w:tc>
      </w:tr>
      <w:tr>
        <w:trPr>
          <w:trHeight w:hRule="atLeast" w:val="288"/>
          <w:cantSplit w:val="false"/>
        </w:trPr>
        <w:tc>
          <w:tcPr>
            <w:tcW w:type="dxa" w:w="3355"/>
            <w:gridSpan w:val="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Памятники (архитектура):</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 xml:space="preserve">«Дом жилой» </w:t>
              <w:br/>
              <w:t>к. XIX - н. 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ул.Пушкина, 4</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«Дом жилой купца Базегского» конец XIX века - начало XX века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ул.Ленина, 33</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«Дом жилой купца Борисова» конец XIX века - начало XX века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ул.К.Маркса, 2/4, ул. Горького</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«Дом жилой Михайловой А.Н.» к. 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ул.К.Маркса, 22</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5.</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«Дом жилой священника» конец XIX века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ул.Горького, 15</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6.</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«Лавка торговая» к. 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ул.К.Маркса, 3</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7.</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«Лавка торговая» 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ул.К.Маркса, 7</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8.</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«Лавка торговая купца Овчинникова» конец XIX века - начало XX века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ул.Ленина, 45</w:t>
            </w:r>
          </w:p>
        </w:tc>
      </w:tr>
      <w:tr>
        <w:trPr>
          <w:trHeight w:hRule="atLeast" w:val="816"/>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9.</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«Чайная купца Егорова» конец XIX века - начало XX века. восстановлена в 60-е годы</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ул.Горького, 27</w:t>
            </w:r>
          </w:p>
        </w:tc>
      </w:tr>
      <w:tr>
        <w:trPr>
          <w:trHeight w:hRule="atLeast" w:val="283"/>
          <w:cantSplit w:val="false"/>
        </w:trPr>
        <w:tc>
          <w:tcPr>
            <w:tcW w:type="dxa" w:w="3355"/>
            <w:gridSpan w:val="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Ансамбли (регионального значения):</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10.</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«Торговые ряды» конец XIX века - начало XX века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ул.Ленина, 32,31</w:t>
            </w:r>
          </w:p>
        </w:tc>
      </w:tr>
      <w:tr>
        <w:trPr>
          <w:trHeight w:hRule="atLeast" w:val="283"/>
          <w:cantSplit w:val="false"/>
        </w:trPr>
        <w:tc>
          <w:tcPr>
            <w:tcW w:type="dxa" w:w="3355"/>
            <w:gridSpan w:val="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Памятники (история):</w:t>
            </w:r>
          </w:p>
        </w:tc>
      </w:tr>
      <w:tr>
        <w:trPr>
          <w:trHeight w:hRule="atLeast" w:val="612"/>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11.</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«Братская могила воинов, погибших в годы Гражданской войны 1919-1920 гг.» 1919-1920 гг.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 xml:space="preserve">г.Пудож, ул.Ленина </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12.</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«Могила И.H.Матвеева, военкома, погибшего в 1919 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ул.Павших борцов</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13.</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«Могила Климовича В.Н.(1928-21.08.1944 г.), минера»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кладбище</w:t>
            </w:r>
          </w:p>
        </w:tc>
      </w:tr>
      <w:tr>
        <w:trPr>
          <w:trHeight w:hRule="atLeast" w:val="408"/>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14.</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«Могила майора М.П.Ригина, погибшего в 1944 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ул.Павших борцов</w:t>
            </w:r>
          </w:p>
        </w:tc>
      </w:tr>
      <w:tr>
        <w:trPr>
          <w:trHeight w:hRule="atLeast" w:val="283"/>
          <w:cantSplit w:val="false"/>
        </w:trPr>
        <w:tc>
          <w:tcPr>
            <w:tcW w:type="dxa" w:w="3355"/>
            <w:gridSpan w:val="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 xml:space="preserve">Достопримечательные места </w:t>
            </w:r>
          </w:p>
        </w:tc>
      </w:tr>
      <w:tr>
        <w:trPr>
          <w:trHeight w:hRule="atLeast" w:val="1020"/>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15.</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«Памятное место, где 25 января 1905 года ссыльные большевики во главе с С.П.Шепелевым провели политическую демонстрацию в память жертв 9 января в Петербурге»</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г.Пудож, ул.К.Маркса</w:t>
            </w:r>
          </w:p>
        </w:tc>
      </w:tr>
    </w:tbl>
    <w:p>
      <w:pPr>
        <w:pStyle w:val="style0"/>
        <w:spacing w:after="0" w:before="0" w:line="100" w:lineRule="atLeast"/>
        <w:jc w:val="center"/>
      </w:pPr>
      <w:r>
        <w:rPr>
          <w:rFonts w:ascii="Times New Roman" w:hAnsi="Times New Roman"/>
          <w:sz w:val="28"/>
          <w:szCs w:val="28"/>
        </w:rPr>
      </w:r>
    </w:p>
    <w:p>
      <w:pPr>
        <w:pStyle w:val="style0"/>
        <w:spacing w:after="0" w:before="0" w:line="100" w:lineRule="atLeast"/>
        <w:jc w:val="center"/>
      </w:pPr>
      <w:r>
        <w:rPr>
          <w:rFonts w:ascii="Times New Roman" w:hAnsi="Times New Roman"/>
          <w:i/>
          <w:sz w:val="28"/>
          <w:szCs w:val="28"/>
          <w:u w:val="single"/>
        </w:rPr>
        <w:t>Объекты культурного наследия регионального значения – достопримечательные места</w:t>
      </w:r>
    </w:p>
    <w:p>
      <w:pPr>
        <w:pStyle w:val="style0"/>
        <w:spacing w:after="0" w:before="0" w:line="100" w:lineRule="atLeast"/>
        <w:jc w:val="center"/>
      </w:pPr>
      <w:r>
        <w:rPr>
          <w:rFonts w:ascii="Times New Roman" w:hAnsi="Times New Roman"/>
          <w:sz w:val="28"/>
          <w:szCs w:val="28"/>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947"/>
        <w:gridCol w:w="4465"/>
        <w:gridCol w:w="4441"/>
      </w:tblGrid>
      <w:tr>
        <w:trPr>
          <w:cantSplit w:val="false"/>
        </w:trPr>
        <w:tc>
          <w:tcPr>
            <w:tcW w:type="dxa" w:w="9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 xml:space="preserve">№ </w:t>
            </w:r>
            <w:r>
              <w:rPr>
                <w:rFonts w:ascii="Times New Roman" w:hAnsi="Times New Roman"/>
                <w:sz w:val="28"/>
                <w:szCs w:val="28"/>
              </w:rPr>
              <w:t>п/п</w:t>
            </w:r>
          </w:p>
        </w:tc>
        <w:tc>
          <w:tcPr>
            <w:tcW w:type="dxa" w:w="44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Наименование объекта</w:t>
            </w:r>
          </w:p>
        </w:tc>
        <w:tc>
          <w:tcPr>
            <w:tcW w:type="dxa" w:w="44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Местоположение объекта</w:t>
            </w:r>
          </w:p>
        </w:tc>
      </w:tr>
      <w:tr>
        <w:trPr>
          <w:cantSplit w:val="false"/>
        </w:trPr>
        <w:tc>
          <w:tcPr>
            <w:tcW w:type="dxa" w:w="9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1.</w:t>
            </w:r>
          </w:p>
        </w:tc>
        <w:tc>
          <w:tcPr>
            <w:tcW w:type="dxa" w:w="44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Карьер мраморных ломок</w:t>
            </w:r>
          </w:p>
        </w:tc>
        <w:tc>
          <w:tcPr>
            <w:tcW w:type="dxa" w:w="44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Сортавальский район, п.Рускеала</w:t>
            </w:r>
          </w:p>
        </w:tc>
      </w:tr>
      <w:tr>
        <w:trPr>
          <w:cantSplit w:val="false"/>
        </w:trPr>
        <w:tc>
          <w:tcPr>
            <w:tcW w:type="dxa" w:w="9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2.</w:t>
            </w:r>
          </w:p>
        </w:tc>
        <w:tc>
          <w:tcPr>
            <w:tcW w:type="dxa" w:w="44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Деревня Кинерма</w:t>
            </w:r>
          </w:p>
        </w:tc>
        <w:tc>
          <w:tcPr>
            <w:tcW w:type="dxa" w:w="444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Пряжинский район, д.Кинерма</w:t>
            </w:r>
          </w:p>
        </w:tc>
      </w:tr>
    </w:tbl>
    <w:p>
      <w:pPr>
        <w:pStyle w:val="style0"/>
        <w:spacing w:after="0" w:before="0" w:line="100" w:lineRule="atLeast"/>
      </w:pPr>
      <w:r>
        <w:rPr>
          <w:rFonts w:ascii="Times New Roman" w:hAnsi="Times New Roman"/>
          <w:sz w:val="28"/>
          <w:szCs w:val="28"/>
        </w:rPr>
      </w:r>
    </w:p>
    <w:p>
      <w:pPr>
        <w:pStyle w:val="style0"/>
        <w:spacing w:after="0" w:before="0" w:line="100" w:lineRule="atLeast"/>
        <w:jc w:val="center"/>
      </w:pPr>
      <w:r>
        <w:rPr>
          <w:rFonts w:ascii="Times New Roman" w:hAnsi="Times New Roman"/>
          <w:i/>
          <w:sz w:val="28"/>
          <w:szCs w:val="28"/>
          <w:u w:val="single"/>
        </w:rPr>
        <w:t>Выявленные объекты культурного наследия</w:t>
      </w:r>
    </w:p>
    <w:p>
      <w:pPr>
        <w:pStyle w:val="style0"/>
        <w:spacing w:after="0" w:before="0" w:line="100" w:lineRule="atLeast"/>
        <w:jc w:val="center"/>
      </w:pPr>
      <w:r>
        <w:rPr>
          <w:rFonts w:ascii="Times New Roman" w:hAnsi="Times New Roman"/>
          <w:sz w:val="28"/>
          <w:szCs w:val="28"/>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958"/>
        <w:gridCol w:w="4535"/>
        <w:gridCol w:w="4538"/>
      </w:tblGrid>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 xml:space="preserve">№ </w:t>
            </w:r>
            <w:r>
              <w:rPr>
                <w:rFonts w:ascii="Times New Roman" w:hAnsi="Times New Roman"/>
                <w:sz w:val="28"/>
                <w:szCs w:val="28"/>
              </w:rPr>
              <w:t>п/п</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Наименование объекта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Местоположение объекта</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Комплекс зданий общей больницы: корпус А,</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г.Сортавала, ул.Парковая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Комплекс зданий общей больницы: корпус Б,</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г.Сортавала, ул.Парковая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 xml:space="preserve">Комплекс зданий общей больницы: корпус В,  </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г.Сортавала, ул.Парковая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Комплекс зданий общей больницы: корпус 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г.Сортавала, ул.Парковая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5.</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Комплекс зданий общей больницы: корпус Д</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г.Сортавала, ул.Парковая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6.</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Комплекс зданий общей больницы: корпус Е</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both"/>
            </w:pPr>
            <w:r>
              <w:rPr>
                <w:rFonts w:ascii="Times New Roman" w:hAnsi="Times New Roman"/>
                <w:sz w:val="28"/>
                <w:szCs w:val="28"/>
              </w:rPr>
              <w:t>г.Сортавала, ул.Парковая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7.</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ул.Октябрьская, 8/5 ул.40 лет ВЛКСМ</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8.</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ул.Осипенко, 4</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9.</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кон.XIX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ул.Пристанская, 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10.</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ул.Советская, 15/10 ул.Карельская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11.</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ул.Советская, 16</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12.</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кон.XIX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ул.Советских космонавтов, 15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13.</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ул.Сов.космонавтов, 18</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14.</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ул.Чкалова, 3-а</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15.</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ул.Чкалова, 7</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16.</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жилой с магазином»,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ул.Комсомольская, 1/5 ул.Суворова</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17.</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«Дом, в котором жил Д.М.Горбачев (1907-1971 гг.), герой подпольщик Великой Отечественной войны», 1970-1971 гг.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ул.Карельская, 50</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18.</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«Жилой дом», 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ул.Октябрьская, 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19.</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«Здание административное»,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ул.40 лет ВЛКСМ, 9</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20.</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«Здание административное»,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ул.Комсомольская, 9</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21.</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«Здание административное», 1920-е гг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ул.Ленина, 7</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22.</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«Здание административное хозяйственного назначения»,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ул.Кирова, 12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23.</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«Здание общественное и жилое»,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ул.Комсомольская, 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24.</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«Здание роддома», 1931 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ул.40 лет ВЛКСМ, 23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25.</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«Здание складское»,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ул.Советская, 30</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26.</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«Здание телефонного общества с пристройкой», 1932 г., 1942-1943 гг.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ул.Горького, 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27.</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«Здание хлебозавода», кон.1930-х гг.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ул.Маяковского, 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28.</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«Кладбище финских воинов», 1939-1944 гг.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ул.Кирова</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29.</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«Аптека», 1882 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ул.Карельская, 14/17 ул.Сов.космонавтов</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30.</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«Дворовая пристройка в парке ратуши», 1885 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ул.Ленина, 16</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31.</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«Пивзавод (основное здание)»,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набережная Ладожской флотилии</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32.</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«Пожарное депо», 1888 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ул.Карельская, 15/2 ул.Гагарина</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33.</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«Ресторан», 2-я пол.XIX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ул.Ленина, 12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34.</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«Сарай»,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ул.Ладожская, за д.3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35.</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«Торговый дом», 1899 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ул.Комсомольская, 6</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36.</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«Башня водонапорная»,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ж/дор.станция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37.</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«Депо железнодорожное»,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ж/дор.станция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38.</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«Больничное здание»,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ул.Кайманова, 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39.</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«Водонапорная башня», нач.XIX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территория парка «Ваккосалми»</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40.</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«Хозяйственная постройка лицея»,   1901 г.</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г.Сортавала, ул.Гагарина, 12 (во дворе)</w:t>
            </w:r>
          </w:p>
        </w:tc>
      </w:tr>
      <w:tr>
        <w:trPr>
          <w:trHeight w:hRule="atLeast" w:val="658"/>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41.</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кон.XIX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пер.Пионерский,1/22 ул.Советская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42.</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кон.XIX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пер.Пионерский,3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43.</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ул.40 лет ВЛКСМ, 12/30 ул.Карельская</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44.</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ул 40 лет ВЛКСМ, 10</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45.</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ул.40 лет ВЛКСМ, 21/7 ул.Горького</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46.</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кон.XIX-нач.XX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ул.40 лет ВЛКСМ, 25</w:t>
            </w:r>
          </w:p>
        </w:tc>
      </w:tr>
      <w:tr>
        <w:trPr>
          <w:trHeight w:hRule="atLeast" w:val="599"/>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47.</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ул.Восточно-железнодорожная, 11</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48.</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XIX-XX вв.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ул.Ладожская, 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49.</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нач.XX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ул.Октябрьская, 6</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200" w:before="0" w:line="100" w:lineRule="atLeast"/>
              <w:jc w:val="center"/>
            </w:pPr>
            <w:r>
              <w:rPr>
                <w:rFonts w:ascii="Times New Roman" w:hAnsi="Times New Roman"/>
                <w:sz w:val="28"/>
                <w:szCs w:val="28"/>
              </w:rPr>
              <w:t>50.</w:t>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«Дом жилой», II пол.XIX в.</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pPr>
            <w:r>
              <w:rPr>
                <w:rFonts w:ascii="Times New Roman" w:hAnsi="Times New Roman"/>
                <w:sz w:val="28"/>
                <w:szCs w:val="28"/>
              </w:rPr>
              <w:t>г.Сортавала, ул.Октябрьская, 7</w:t>
            </w:r>
          </w:p>
        </w:tc>
      </w:tr>
    </w:tbl>
    <w:p>
      <w:pPr>
        <w:pStyle w:val="style0"/>
        <w:spacing w:after="0" w:before="0" w:line="100" w:lineRule="atLeast"/>
      </w:pPr>
      <w:r>
        <w:rPr>
          <w:rFonts w:ascii="Times New Roman" w:hAnsi="Times New Roman"/>
          <w:sz w:val="28"/>
          <w:szCs w:val="28"/>
        </w:rPr>
      </w:r>
    </w:p>
    <w:p>
      <w:pPr>
        <w:pStyle w:val="style0"/>
        <w:spacing w:after="0" w:before="0" w:line="100" w:lineRule="atLeast"/>
        <w:jc w:val="center"/>
      </w:pPr>
      <w:r>
        <w:rPr>
          <w:rFonts w:ascii="Times New Roman" w:hAnsi="Times New Roman"/>
          <w:i/>
          <w:sz w:val="28"/>
          <w:szCs w:val="28"/>
          <w:u w:val="single"/>
        </w:rPr>
        <w:t>Выявленные объекты археологического наследия</w:t>
      </w:r>
    </w:p>
    <w:p>
      <w:pPr>
        <w:pStyle w:val="style0"/>
        <w:spacing w:after="0" w:before="0" w:line="100" w:lineRule="atLeast"/>
        <w:jc w:val="center"/>
      </w:pPr>
      <w:r>
        <w:rPr>
          <w:rFonts w:ascii="Times New Roman" w:hAnsi="Times New Roman"/>
          <w:i/>
          <w:sz w:val="28"/>
          <w:szCs w:val="28"/>
          <w:u w:val="single"/>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992"/>
        <w:gridCol w:w="4535"/>
        <w:gridCol w:w="4538"/>
      </w:tblGrid>
      <w:tr>
        <w:trPr>
          <w:trHeight w:hRule="atLeast" w:val="28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 xml:space="preserve">№ </w:t>
            </w:r>
            <w:r>
              <w:rPr>
                <w:rFonts w:ascii="Times New Roman" w:eastAsia="Times New Roman" w:hAnsi="Times New Roman"/>
                <w:bCs/>
                <w:color w:val="000000"/>
                <w:sz w:val="28"/>
                <w:szCs w:val="28"/>
                <w:lang w:eastAsia="ar-SA"/>
              </w:rPr>
              <w:t>п/п</w:t>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Наименование объекта</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Местоположение объекта</w:t>
            </w:r>
          </w:p>
        </w:tc>
      </w:tr>
      <w:tr>
        <w:trPr>
          <w:trHeight w:hRule="atLeast" w:val="390"/>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Группа петроглифов Золотец 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Беломорский район, в 460 м восточнее пос.Золотец, в 450 м севернее д.Выгостров, в 12 м восточнее автодороги Беломорск-Сосновец, северу от водосброса реки Выг</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Лабиринт на тоне Иваньково</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Лоухский район, в 10 км к юго-востоку от бывшей д.Кереть, у морского побережья напротив о-ва Пежостров, на тоне Иваньково</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 xml:space="preserve">Стоянка Верхний Бесовец </w:t>
            </w:r>
            <w:r>
              <w:rPr>
                <w:rFonts w:ascii="Times New Roman" w:eastAsia="Times New Roman" w:hAnsi="Times New Roman"/>
                <w:sz w:val="28"/>
                <w:szCs w:val="28"/>
                <w:lang w:eastAsia="ar-SA" w:val="en-US"/>
              </w:rPr>
              <w:t>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в 150 м к западу от д.Верхний Бесовец, в 465 м южнее железнодорожного моста через р.Шуя</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 xml:space="preserve">Стоянка Верхний Бесовец </w:t>
            </w:r>
            <w:r>
              <w:rPr>
                <w:rFonts w:ascii="Times New Roman" w:eastAsia="Times New Roman" w:hAnsi="Times New Roman"/>
                <w:sz w:val="28"/>
                <w:szCs w:val="28"/>
                <w:lang w:eastAsia="ar-SA" w:val="en-US"/>
              </w:rPr>
              <w:t>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в 120 м к западу от д.Верхний Бесовец, в 135 м южнее железнодорожного моста через р.Шуя</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 xml:space="preserve">Стоянка Железный Ручей </w:t>
            </w:r>
            <w:r>
              <w:rPr>
                <w:rFonts w:ascii="Times New Roman" w:eastAsia="Times New Roman" w:hAnsi="Times New Roman"/>
                <w:color w:val="000000"/>
                <w:sz w:val="28"/>
                <w:szCs w:val="28"/>
                <w:lang w:eastAsia="ar-SA" w:val="en-US"/>
              </w:rPr>
              <w:t>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в 0,5 км севернее СНТ "Сосновый Бор", в 280 м западнее от устья ручья Железный</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 xml:space="preserve">Стоянка Шуя </w:t>
            </w:r>
            <w:r>
              <w:rPr>
                <w:rFonts w:ascii="Times New Roman" w:eastAsia="Times New Roman" w:hAnsi="Times New Roman"/>
                <w:sz w:val="28"/>
                <w:szCs w:val="28"/>
                <w:lang w:eastAsia="ar-SA" w:val="en-US"/>
              </w:rPr>
              <w:t>XVII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на северной окраине п.Шуя, в 200 м севернее от зданий фермы, в 500 м от левого берега р.Шуя</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 xml:space="preserve">Стоянка Шуя </w:t>
            </w:r>
            <w:r>
              <w:rPr>
                <w:rFonts w:ascii="Times New Roman" w:eastAsia="Times New Roman" w:hAnsi="Times New Roman"/>
                <w:sz w:val="28"/>
                <w:szCs w:val="28"/>
                <w:lang w:eastAsia="ar-SA" w:val="en-US"/>
              </w:rPr>
              <w:t>XXIII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В юго-восточной части п.Шуя, в районе ул.Рыбацкая, в 700 м к юго-востоку от железнодорожного моста через р.Шуя, в 500 м от правого берега р.Шуя, в 85 м к юго-востоку от здания разрушенного коровника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 xml:space="preserve">Стоянка Шуя </w:t>
            </w:r>
            <w:r>
              <w:rPr>
                <w:rFonts w:ascii="Times New Roman" w:eastAsia="Times New Roman" w:hAnsi="Times New Roman"/>
                <w:sz w:val="28"/>
                <w:szCs w:val="28"/>
                <w:lang w:eastAsia="ar-SA" w:val="en-US"/>
              </w:rPr>
              <w:t>XXIV</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На северной п.Шуя, в районе ул.Юбилейная, в 16 м к западу от здания кирпичного гаража, в 250 м от левого берега р.Шуя</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 xml:space="preserve">Стоянка Шуя </w:t>
            </w:r>
            <w:r>
              <w:rPr>
                <w:rFonts w:ascii="Times New Roman" w:eastAsia="Times New Roman" w:hAnsi="Times New Roman"/>
                <w:sz w:val="28"/>
                <w:szCs w:val="28"/>
                <w:lang w:eastAsia="ar-SA" w:val="en-US"/>
              </w:rPr>
              <w:t>XXV</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У северной окраины п.Шуя, на левом берегу р.Шуя, в 250 м к северо-западу от скотного двора, в 200 м от берега реки</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 xml:space="preserve">Стоянка Шуйская </w:t>
            </w:r>
            <w:r>
              <w:rPr>
                <w:rFonts w:ascii="Times New Roman" w:eastAsia="Times New Roman" w:hAnsi="Times New Roman"/>
                <w:sz w:val="28"/>
                <w:szCs w:val="28"/>
                <w:lang w:eastAsia="ar-SA" w:val="en-US"/>
              </w:rPr>
              <w:t>III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в 2,7 км к северу от станции Шуйская Октябрьской железной дороги, на северной оконечности урочища Падас, в 100 мк северу от автомобильного переезда через железную дорогу</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Стоянка Деревянное VIII</w:t>
            </w:r>
          </w:p>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У восточной окраины с.Деревянное, в 60 м севернее кладбища, в 40 м восточнее бетонной ограды крайнего дома № 19 по пер.Сосновый</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Стоянка Деревянное IX</w:t>
            </w:r>
          </w:p>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У восточной окраины с.Деревянное, в 70 м северо-западнее ворот спортивно-оздоровительного лагеря «Дружба», в 135 м к востоку от бетонной ограды крайнего дома № 19 по пер.Сосновый</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Стоянка Деревянное X</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У восточной окраины с.Деревянное, в 60 м западнее ворот спортивно-оздоровительного лагеря «Дружба», в 138 м к востоку от бетонной ограды крайнего дома № 19 по пер.Сосновый</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Стоянка Деревянное XI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У восточной окраины с.Деревянное, в 144 м севернее ворот спортивно-оздоровительного лагеря «Дружба», в 210 м к северо-востоку от бетонной ограды крайнего дома № 19 по пер.Сосновый</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Стоянка Деревянное XII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ar-SA"/>
              </w:rPr>
              <w:t>Прионежский район, У восточной окраины с.Деревянное, в 140 м северо-восточнее ворот муниципального оздоровительного центра «Северный Орленок», к востоку от спортивно-оздоровительного лагеря «Дружба»</w:t>
            </w:r>
          </w:p>
        </w:tc>
      </w:tr>
      <w:tr>
        <w:trPr>
          <w:trHeight w:hRule="atLeast" w:val="390"/>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XIII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240 м к северо-востоку от северо-восточного угла ограды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XIV</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400 м к северо-востоку от северо-восточного угла ограды муниципального оздоровительного центра «Северный Орленок», к востокуот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XV</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226 м к северо-востоку от северо-восточного угла ограды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XVI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475 м к северо-востоку от северо-восточного угла ограды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XVII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545 м к северо-востоку от северо-восточного угла ограды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XVIII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545 м к северо-востоку от северо-восточного угла ограды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XIX</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490 м к северо-востоку от северо-восточного угла ограды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XX</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510 м к северо-востоку от северо-восточного угла ограды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XXI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580 м к северо-востоку от северо-восточного угла ограды муниципального оздоровительного центра «Северный Орленок», к востокуот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XXII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455 м к северо-востокуот северо-восточного угла ограды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XXIII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150 м к северу от северо-восточного угла ограды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XXIV</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восточной окраины с.Деревянное, в 65 м к северо-западу от ворот муниципального оздоровительного центра «Северный Орленок», к востоку от спортивно-оздоровительного лагеря «Дружба»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XXVII</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северной окраины с.Деревянное, 215 м к северо-востоку от автодороги Петрозаводск-Вознесенье, в 197 м от крайнего жилого дома № 1а по ул.Онежской</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XXIX</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у северной окраины с.Деревянное, 30 м к северо-востоку</w:t>
              <w:br/>
              <w:t xml:space="preserve">от автодороги Петрозаводск-Вознесенье, в 35 м юго-восточнее подъездной дороги </w:t>
              <w:br/>
              <w:t>к автозаправочной станции, в 60 м к северо-западу от жилого дома № 1 по пер.Ключевскому</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2"/>
              </w:numPr>
              <w:suppressAutoHyphens w:val="true"/>
              <w:spacing w:after="0" w:before="0" w:line="100" w:lineRule="atLeast"/>
              <w:jc w:val="both"/>
            </w:pPr>
            <w:r>
              <w:rPr>
                <w:rFonts w:ascii="Times New Roman" w:eastAsia="Times New Roman" w:hAnsi="Times New Roman"/>
                <w:bCs/>
                <w:color w:val="000000"/>
                <w:sz w:val="28"/>
                <w:szCs w:val="28"/>
                <w:lang w:eastAsia="ar-SA"/>
              </w:rPr>
            </w:r>
          </w:p>
        </w:tc>
        <w:tc>
          <w:tcPr>
            <w:tcW w:type="dxa" w:w="453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Стоянка Деревянное XXV</w:t>
            </w:r>
          </w:p>
        </w:tc>
        <w:tc>
          <w:tcPr>
            <w:tcW w:type="dxa" w:w="45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Прионежский район на восточной окраине с.Деревянное, в 120 м восточнее ограды детского оздоровительного лагеря «Северный орленок», в 114 м западнее грунтовой дороги к Онежскому озеру</w:t>
            </w:r>
          </w:p>
        </w:tc>
      </w:tr>
    </w:tbl>
    <w:p>
      <w:pPr>
        <w:pStyle w:val="style0"/>
        <w:spacing w:after="0" w:before="0" w:line="100" w:lineRule="atLeast"/>
        <w:jc w:val="center"/>
      </w:pPr>
      <w:r>
        <w:rPr>
          <w:rFonts w:ascii="Times New Roman" w:hAnsi="Times New Roman"/>
          <w:b/>
          <w:sz w:val="28"/>
          <w:szCs w:val="28"/>
          <w:u w:val="single"/>
        </w:rPr>
      </w:r>
    </w:p>
    <w:p>
      <w:pPr>
        <w:pStyle w:val="style0"/>
        <w:spacing w:after="0" w:before="0" w:line="100" w:lineRule="atLeast"/>
      </w:pPr>
      <w:r>
        <w:rPr>
          <w:rFonts w:ascii="Times New Roman" w:hAnsi="Times New Roman"/>
          <w:b/>
          <w:sz w:val="28"/>
          <w:szCs w:val="28"/>
          <w:u w:val="single"/>
        </w:rPr>
      </w:r>
    </w:p>
    <w:p>
      <w:pPr>
        <w:pStyle w:val="style0"/>
        <w:spacing w:after="0" w:before="0" w:line="100" w:lineRule="atLeast"/>
        <w:jc w:val="center"/>
      </w:pPr>
      <w:r>
        <w:rPr>
          <w:rFonts w:ascii="Times New Roman" w:hAnsi="Times New Roman"/>
          <w:b/>
          <w:sz w:val="28"/>
          <w:szCs w:val="28"/>
          <w:u w:val="single"/>
        </w:rPr>
        <w:t>Перечень объектов культурного наследия, для которых разработаны проекты зон охраны и проведена государственная историко-культурная экспертиза</w:t>
      </w:r>
    </w:p>
    <w:p>
      <w:pPr>
        <w:pStyle w:val="style0"/>
        <w:spacing w:after="0" w:before="0" w:line="100" w:lineRule="atLeast"/>
        <w:jc w:val="center"/>
      </w:pPr>
      <w:r>
        <w:rPr>
          <w:rFonts w:ascii="Times New Roman" w:hAnsi="Times New Roman"/>
          <w:i/>
          <w:sz w:val="28"/>
          <w:szCs w:val="28"/>
          <w:u w:val="single"/>
        </w:rPr>
        <w:t>Объекты культурного наследия федерального значения</w:t>
      </w:r>
    </w:p>
    <w:p>
      <w:pPr>
        <w:pStyle w:val="style0"/>
        <w:spacing w:after="0" w:before="0" w:line="100" w:lineRule="atLeast"/>
        <w:jc w:val="center"/>
      </w:pPr>
      <w:r>
        <w:rPr>
          <w:rFonts w:ascii="Times New Roman" w:hAnsi="Times New Roman"/>
          <w:sz w:val="28"/>
          <w:szCs w:val="28"/>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945"/>
        <w:gridCol w:w="4611"/>
        <w:gridCol w:w="4297"/>
      </w:tblGrid>
      <w:tr>
        <w:trPr>
          <w:cantSplit w:val="false"/>
        </w:trPr>
        <w:tc>
          <w:tcPr>
            <w:tcW w:type="dxa" w:w="9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 xml:space="preserve">№ </w:t>
            </w:r>
            <w:r>
              <w:rPr>
                <w:rFonts w:ascii="Times New Roman" w:eastAsia="Times New Roman" w:hAnsi="Times New Roman"/>
                <w:bCs/>
                <w:color w:val="000000"/>
                <w:sz w:val="28"/>
                <w:szCs w:val="28"/>
                <w:lang w:eastAsia="ar-SA"/>
              </w:rPr>
              <w:t>п/п</w:t>
            </w:r>
          </w:p>
        </w:tc>
        <w:tc>
          <w:tcPr>
            <w:tcW w:type="dxa" w:w="4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Наименование объекта</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Местоположение объекта</w:t>
            </w:r>
          </w:p>
        </w:tc>
      </w:tr>
      <w:tr>
        <w:trPr>
          <w:cantSplit w:val="false"/>
        </w:trPr>
        <w:tc>
          <w:tcPr>
            <w:tcW w:type="dxa" w:w="9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1.</w:t>
            </w:r>
          </w:p>
        </w:tc>
        <w:tc>
          <w:tcPr>
            <w:tcW w:type="dxa" w:w="4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Петропавловская церковь (деревянная)</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lang w:eastAsia="ru-RU"/>
              </w:rPr>
              <w:t>Беломорский р-он, с. Вирма</w:t>
            </w:r>
          </w:p>
        </w:tc>
      </w:tr>
      <w:tr>
        <w:trPr>
          <w:cantSplit w:val="false"/>
        </w:trPr>
        <w:tc>
          <w:tcPr>
            <w:tcW w:type="dxa" w:w="9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2.</w:t>
            </w:r>
          </w:p>
        </w:tc>
        <w:tc>
          <w:tcPr>
            <w:tcW w:type="dxa" w:w="4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Георгиевская часовня (деревянная) (часовня Михаила Архангела)</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lang w:eastAsia="ru-RU"/>
              </w:rPr>
              <w:t>Медвежьегорский район, д.Паяницы</w:t>
            </w:r>
          </w:p>
        </w:tc>
      </w:tr>
      <w:tr>
        <w:trPr>
          <w:cantSplit w:val="false"/>
        </w:trPr>
        <w:tc>
          <w:tcPr>
            <w:tcW w:type="dxa" w:w="9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3.</w:t>
            </w:r>
          </w:p>
        </w:tc>
        <w:tc>
          <w:tcPr>
            <w:tcW w:type="dxa" w:w="4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Ильинская часовня, XVIIIв.(деревянная)</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 xml:space="preserve">Медвежьегорский район, </w:t>
            </w:r>
          </w:p>
          <w:p>
            <w:pPr>
              <w:pStyle w:val="style0"/>
              <w:spacing w:after="0" w:before="0" w:line="100" w:lineRule="atLeast"/>
            </w:pPr>
            <w:r>
              <w:rPr>
                <w:rFonts w:ascii="Times New Roman" w:hAnsi="Times New Roman"/>
                <w:sz w:val="28"/>
                <w:szCs w:val="28"/>
                <w:lang w:eastAsia="ru-RU"/>
              </w:rPr>
              <w:t>д. Лазарево</w:t>
            </w:r>
          </w:p>
        </w:tc>
      </w:tr>
      <w:tr>
        <w:trPr>
          <w:cantSplit w:val="false"/>
        </w:trPr>
        <w:tc>
          <w:tcPr>
            <w:tcW w:type="dxa" w:w="9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4.</w:t>
            </w:r>
          </w:p>
        </w:tc>
        <w:tc>
          <w:tcPr>
            <w:tcW w:type="dxa" w:w="4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Троицкая часовня (деревянная)</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 xml:space="preserve">Медвежьегорский район, </w:t>
            </w:r>
          </w:p>
          <w:p>
            <w:pPr>
              <w:pStyle w:val="style0"/>
              <w:spacing w:after="0" w:before="0" w:line="100" w:lineRule="atLeast"/>
            </w:pPr>
            <w:r>
              <w:rPr>
                <w:rFonts w:ascii="Times New Roman" w:hAnsi="Times New Roman"/>
                <w:sz w:val="28"/>
                <w:szCs w:val="28"/>
                <w:lang w:eastAsia="ru-RU"/>
              </w:rPr>
              <w:t>д. Юккогуба</w:t>
            </w:r>
          </w:p>
        </w:tc>
      </w:tr>
      <w:tr>
        <w:trPr>
          <w:cantSplit w:val="false"/>
        </w:trPr>
        <w:tc>
          <w:tcPr>
            <w:tcW w:type="dxa" w:w="9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5.</w:t>
            </w:r>
          </w:p>
        </w:tc>
        <w:tc>
          <w:tcPr>
            <w:tcW w:type="dxa" w:w="4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Часовня (деревянная) Георгия Змееборца</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 xml:space="preserve">Медвежьегорский район, </w:t>
            </w:r>
          </w:p>
          <w:p>
            <w:pPr>
              <w:pStyle w:val="style0"/>
              <w:spacing w:after="0" w:before="0" w:line="100" w:lineRule="atLeast"/>
            </w:pPr>
            <w:r>
              <w:rPr>
                <w:rFonts w:ascii="Times New Roman" w:hAnsi="Times New Roman"/>
                <w:sz w:val="28"/>
                <w:szCs w:val="28"/>
                <w:lang w:eastAsia="ru-RU"/>
              </w:rPr>
              <w:t>с. Усть-Яндома</w:t>
            </w:r>
          </w:p>
        </w:tc>
      </w:tr>
      <w:tr>
        <w:trPr>
          <w:cantSplit w:val="false"/>
        </w:trPr>
        <w:tc>
          <w:tcPr>
            <w:tcW w:type="dxa" w:w="9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6.</w:t>
            </w:r>
          </w:p>
        </w:tc>
        <w:tc>
          <w:tcPr>
            <w:tcW w:type="dxa" w:w="461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Георгиевская часовня (деревянная)</w:t>
            </w:r>
          </w:p>
        </w:tc>
        <w:tc>
          <w:tcPr>
            <w:tcW w:type="dxa" w:w="42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 xml:space="preserve">Медвежьегорский район, </w:t>
            </w:r>
          </w:p>
          <w:p>
            <w:pPr>
              <w:pStyle w:val="style0"/>
              <w:spacing w:after="0" w:before="0" w:line="100" w:lineRule="atLeast"/>
            </w:pPr>
            <w:r>
              <w:rPr>
                <w:rFonts w:ascii="Times New Roman" w:hAnsi="Times New Roman"/>
                <w:sz w:val="28"/>
                <w:szCs w:val="28"/>
                <w:lang w:eastAsia="ru-RU"/>
              </w:rPr>
              <w:t>д. Кефтеницы</w:t>
            </w:r>
          </w:p>
        </w:tc>
      </w:tr>
    </w:tbl>
    <w:p>
      <w:pPr>
        <w:pStyle w:val="style0"/>
        <w:spacing w:after="0" w:before="0" w:line="100" w:lineRule="atLeast"/>
        <w:jc w:val="center"/>
      </w:pPr>
      <w:r>
        <w:rPr>
          <w:rFonts w:ascii="Times New Roman" w:hAnsi="Times New Roman"/>
          <w:sz w:val="28"/>
          <w:szCs w:val="28"/>
        </w:rPr>
      </w:r>
    </w:p>
    <w:p>
      <w:pPr>
        <w:pStyle w:val="style0"/>
        <w:spacing w:after="0" w:before="0" w:line="100" w:lineRule="atLeast"/>
        <w:jc w:val="center"/>
      </w:pPr>
      <w:r>
        <w:rPr>
          <w:rFonts w:ascii="Times New Roman" w:hAnsi="Times New Roman"/>
          <w:b/>
          <w:sz w:val="28"/>
          <w:szCs w:val="28"/>
          <w:u w:val="single"/>
        </w:rPr>
        <w:t>Перечень объектов культурного наследия, по которым проведена государственная историко-культурная экспертиза</w:t>
      </w:r>
    </w:p>
    <w:p>
      <w:pPr>
        <w:pStyle w:val="style0"/>
        <w:spacing w:after="0" w:before="0" w:line="100" w:lineRule="atLeast"/>
        <w:ind w:firstLine="708" w:left="0" w:right="0"/>
        <w:jc w:val="both"/>
      </w:pPr>
      <w:r>
        <w:rPr>
          <w:rFonts w:ascii="Times New Roman" w:hAnsi="Times New Roman"/>
          <w:sz w:val="28"/>
          <w:szCs w:val="28"/>
        </w:rPr>
        <w:t>Выявленные объекты культурного наследия, расположенные на территории г.Сортавла, для которых в 2020 году разработаны проекты границ территорий.</w:t>
      </w:r>
    </w:p>
    <w:p>
      <w:pPr>
        <w:pStyle w:val="style0"/>
        <w:spacing w:after="0" w:before="0" w:line="100" w:lineRule="atLeast"/>
        <w:ind w:firstLine="708" w:left="0" w:right="0"/>
        <w:jc w:val="both"/>
      </w:pPr>
      <w:r>
        <w:rPr>
          <w:rFonts w:ascii="Times New Roman" w:hAnsi="Times New Roman"/>
          <w:sz w:val="28"/>
          <w:szCs w:val="28"/>
        </w:rPr>
        <w:t xml:space="preserve">Выявленные объекты археологического наследия, расположенные в Прионежском, Беломорском, Лоухском районах, для которых в 2020 году разработаны проекты границ территорий. </w:t>
      </w:r>
    </w:p>
    <w:p>
      <w:pPr>
        <w:pStyle w:val="style0"/>
        <w:spacing w:after="0" w:before="0" w:line="100" w:lineRule="atLeast"/>
        <w:ind w:firstLine="708" w:left="0" w:right="0"/>
        <w:jc w:val="both"/>
      </w:pPr>
      <w:r>
        <w:rPr>
          <w:rFonts w:ascii="Times New Roman" w:hAnsi="Times New Roman"/>
          <w:sz w:val="28"/>
          <w:szCs w:val="28"/>
        </w:rPr>
        <w:t>Выявленные объекты археологического наследия, для которых разработаны проекты границ территорий ранее 2020 года.</w:t>
      </w:r>
    </w:p>
    <w:p>
      <w:pPr>
        <w:pStyle w:val="style0"/>
        <w:spacing w:after="0" w:before="0" w:line="100" w:lineRule="atLeast"/>
        <w:jc w:val="both"/>
      </w:pPr>
      <w:r>
        <w:rPr>
          <w:rFonts w:ascii="Times New Roman" w:hAnsi="Times New Roman"/>
          <w:sz w:val="28"/>
          <w:szCs w:val="28"/>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992"/>
        <w:gridCol w:w="4677"/>
        <w:gridCol w:w="4396"/>
      </w:tblGrid>
      <w:tr>
        <w:trPr>
          <w:trHeight w:hRule="atLeast" w:val="28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bCs/>
                <w:color w:val="000000"/>
                <w:sz w:val="28"/>
                <w:szCs w:val="28"/>
                <w:lang w:eastAsia="ar-SA"/>
              </w:rPr>
              <w:t xml:space="preserve">№ </w:t>
            </w:r>
            <w:r>
              <w:rPr>
                <w:rFonts w:ascii="Times New Roman" w:eastAsia="Times New Roman" w:hAnsi="Times New Roman"/>
                <w:bCs/>
                <w:color w:val="000000"/>
                <w:sz w:val="28"/>
                <w:szCs w:val="28"/>
                <w:lang w:eastAsia="ar-SA"/>
              </w:rPr>
              <w:t>п/п</w:t>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Наименование объекта</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Местоположение объекта</w:t>
            </w:r>
          </w:p>
        </w:tc>
      </w:tr>
      <w:tr>
        <w:trPr>
          <w:trHeight w:hRule="atLeast" w:val="390"/>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Святилище</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Беломорский район, в 270 м к северу от д. Выгостров, примыкает к северо-западному углу павильона «Бесовы Следки»</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 xml:space="preserve">Углежогна яма Куликово </w:t>
            </w:r>
            <w:r>
              <w:rPr>
                <w:rFonts w:ascii="Times New Roman" w:eastAsia="Times New Roman" w:hAnsi="Times New Roman"/>
                <w:color w:val="000000"/>
                <w:sz w:val="28"/>
                <w:szCs w:val="28"/>
                <w:lang w:eastAsia="ar-SA" w:val="en-US"/>
              </w:rPr>
              <w:t>III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Лахденпохский район,</w:t>
            </w:r>
            <w:r>
              <w:rPr>
                <w:rFonts w:ascii="Times New Roman" w:eastAsia="Times New Roman" w:hAnsi="Times New Roman"/>
                <w:sz w:val="28"/>
                <w:szCs w:val="28"/>
                <w:lang w:eastAsia="ar-SA"/>
              </w:rPr>
              <w:t xml:space="preserve"> </w:t>
            </w:r>
            <w:r>
              <w:rPr>
                <w:rFonts w:ascii="Times New Roman" w:eastAsia="Times New Roman" w:hAnsi="Times New Roman"/>
                <w:color w:val="000000"/>
                <w:sz w:val="28"/>
                <w:szCs w:val="28"/>
                <w:lang w:eastAsia="ar-SA"/>
              </w:rPr>
              <w:t>в 3,1 км юго-восточнее пос.Куликово, в 195 м северо-восточнее от автодороги Санкт-Петербург-Сортавала (через пос.Хийтола).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 xml:space="preserve">Углежогна яма Куликово </w:t>
            </w:r>
            <w:r>
              <w:rPr>
                <w:rFonts w:ascii="Times New Roman" w:eastAsia="Times New Roman" w:hAnsi="Times New Roman"/>
                <w:color w:val="000000"/>
                <w:sz w:val="28"/>
                <w:szCs w:val="28"/>
                <w:lang w:eastAsia="ar-SA" w:val="en-US"/>
              </w:rPr>
              <w:t>IV</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Лахденпохский район,</w:t>
            </w:r>
            <w:r>
              <w:rPr>
                <w:rFonts w:ascii="Times New Roman" w:eastAsia="Times New Roman" w:hAnsi="Times New Roman"/>
                <w:sz w:val="28"/>
                <w:szCs w:val="28"/>
                <w:lang w:eastAsia="ar-SA"/>
              </w:rPr>
              <w:t xml:space="preserve"> в</w:t>
            </w:r>
            <w:r>
              <w:rPr>
                <w:rFonts w:ascii="Times New Roman" w:eastAsia="Times New Roman" w:hAnsi="Times New Roman"/>
                <w:color w:val="000000"/>
                <w:sz w:val="28"/>
                <w:szCs w:val="28"/>
                <w:lang w:eastAsia="ar-SA"/>
              </w:rPr>
              <w:t xml:space="preserve"> 3,2 км юго-восточнее пос.Куликово, в 190 м северо-восточнее от автодороги Санкт-Петербург-Сортавала (через пос.Хийтола).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Пески X</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Петрозаводский г.о.,</w:t>
            </w:r>
            <w:r>
              <w:rPr>
                <w:rFonts w:ascii="Times New Roman" w:eastAsia="Times New Roman" w:hAnsi="Times New Roman"/>
                <w:sz w:val="28"/>
                <w:szCs w:val="28"/>
                <w:lang w:eastAsia="ar-SA"/>
              </w:rPr>
              <w:t xml:space="preserve"> в</w:t>
            </w:r>
            <w:r>
              <w:rPr>
                <w:rFonts w:ascii="Times New Roman" w:eastAsia="Times New Roman" w:hAnsi="Times New Roman"/>
                <w:color w:val="000000"/>
                <w:sz w:val="28"/>
                <w:szCs w:val="28"/>
                <w:lang w:eastAsia="ar-SA"/>
              </w:rPr>
              <w:t xml:space="preserve"> м.Пески, в 0,45 км северо-восточнее здания аэропорта «Пески», примыкает с востока к Соломенскому шоссе, в 135 м от берега Онежского озера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Пески XI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Петрозаводский г.о.,</w:t>
            </w:r>
            <w:r>
              <w:rPr>
                <w:rFonts w:ascii="Times New Roman" w:eastAsia="Times New Roman" w:hAnsi="Times New Roman"/>
                <w:sz w:val="28"/>
                <w:szCs w:val="28"/>
                <w:lang w:eastAsia="ar-SA"/>
              </w:rPr>
              <w:t xml:space="preserve"> в</w:t>
            </w:r>
            <w:r>
              <w:rPr>
                <w:rFonts w:ascii="Times New Roman" w:eastAsia="Times New Roman" w:hAnsi="Times New Roman"/>
                <w:color w:val="000000"/>
                <w:sz w:val="28"/>
                <w:szCs w:val="28"/>
                <w:lang w:eastAsia="ar-SA"/>
              </w:rPr>
              <w:t xml:space="preserve"> м.Пески, в 0,45 км северо-восточнее здания аэропорта «Пески», примыкает с востока к Соломенскому шоссе, в 160 м от берега Онежского озера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Пески XII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Петрозаводский г.о.,</w:t>
            </w:r>
            <w:r>
              <w:rPr>
                <w:rFonts w:ascii="Times New Roman" w:eastAsia="Times New Roman" w:hAnsi="Times New Roman"/>
                <w:sz w:val="28"/>
                <w:szCs w:val="28"/>
                <w:lang w:eastAsia="ar-SA"/>
              </w:rPr>
              <w:t xml:space="preserve"> в</w:t>
            </w:r>
            <w:r>
              <w:rPr>
                <w:rFonts w:ascii="Times New Roman" w:eastAsia="Times New Roman" w:hAnsi="Times New Roman"/>
                <w:color w:val="000000"/>
                <w:sz w:val="28"/>
                <w:szCs w:val="28"/>
                <w:lang w:eastAsia="ar-SA"/>
              </w:rPr>
              <w:t xml:space="preserve"> черте г.Петрозаводска, м.Пески, примыкает с востока к Соломенскому шоссе, в 200 м от берега Онежского озера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 xml:space="preserve">Стоянка Пески </w:t>
            </w:r>
            <w:r>
              <w:rPr>
                <w:rFonts w:ascii="Times New Roman" w:eastAsia="Times New Roman" w:hAnsi="Times New Roman"/>
                <w:color w:val="000000"/>
                <w:sz w:val="28"/>
                <w:szCs w:val="28"/>
                <w:lang w:eastAsia="ar-SA" w:val="en-US"/>
              </w:rPr>
              <w:t>XIII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Петрозаводский г.о.,</w:t>
            </w:r>
            <w:r>
              <w:rPr>
                <w:rFonts w:ascii="Times New Roman" w:eastAsia="Times New Roman" w:hAnsi="Times New Roman"/>
                <w:sz w:val="28"/>
                <w:szCs w:val="28"/>
                <w:lang w:eastAsia="ar-SA"/>
              </w:rPr>
              <w:t xml:space="preserve"> в</w:t>
            </w:r>
            <w:r>
              <w:rPr>
                <w:rFonts w:ascii="Times New Roman" w:eastAsia="Times New Roman" w:hAnsi="Times New Roman"/>
                <w:color w:val="000000"/>
                <w:sz w:val="28"/>
                <w:szCs w:val="28"/>
                <w:lang w:eastAsia="ar-SA"/>
              </w:rPr>
              <w:t xml:space="preserve"> местечке Пески, в 71 м к северу от пересечения Соломенского шоссе с ул.Рабочей, в 240 м от берега Онежского озера.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 xml:space="preserve">Стоянка Пески </w:t>
            </w:r>
            <w:r>
              <w:rPr>
                <w:rFonts w:ascii="Times New Roman" w:eastAsia="Times New Roman" w:hAnsi="Times New Roman"/>
                <w:color w:val="000000"/>
                <w:sz w:val="28"/>
                <w:szCs w:val="28"/>
                <w:lang w:eastAsia="ar-SA" w:val="en-US"/>
              </w:rPr>
              <w:t>XIV</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Петрозаводский г.о.,</w:t>
            </w:r>
            <w:r>
              <w:rPr>
                <w:rFonts w:ascii="Times New Roman" w:eastAsia="Times New Roman" w:hAnsi="Times New Roman"/>
                <w:sz w:val="28"/>
                <w:szCs w:val="28"/>
                <w:lang w:eastAsia="ar-SA"/>
              </w:rPr>
              <w:t xml:space="preserve"> в</w:t>
            </w:r>
            <w:r>
              <w:rPr>
                <w:rFonts w:ascii="Times New Roman" w:eastAsia="Times New Roman" w:hAnsi="Times New Roman"/>
                <w:color w:val="000000"/>
                <w:sz w:val="28"/>
                <w:szCs w:val="28"/>
                <w:lang w:eastAsia="ar-SA"/>
              </w:rPr>
              <w:t xml:space="preserve"> местечке Пески, в 70 м к северо-северо-востоку от пересечения Соломенского шоссе с ул.Рабочей</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Селище Шуйский Погост III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Прионежский район,</w:t>
            </w:r>
            <w:r>
              <w:rPr>
                <w:rFonts w:ascii="Times New Roman" w:eastAsia="Times New Roman" w:hAnsi="Times New Roman"/>
                <w:sz w:val="28"/>
                <w:szCs w:val="28"/>
                <w:lang w:eastAsia="ar-SA"/>
              </w:rPr>
              <w:t xml:space="preserve"> </w:t>
            </w:r>
            <w:r>
              <w:rPr>
                <w:rFonts w:ascii="Times New Roman" w:eastAsia="Times New Roman" w:hAnsi="Times New Roman"/>
                <w:color w:val="000000"/>
                <w:sz w:val="28"/>
                <w:szCs w:val="28"/>
                <w:lang w:eastAsia="ar-SA"/>
              </w:rPr>
              <w:t>п.Шуя, на северной окраине, где располагался до 1941 г. ансамбль церквей Никольско-Шуйского погоста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Шуя XXI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Прионежский район,</w:t>
            </w:r>
            <w:r>
              <w:rPr>
                <w:rFonts w:ascii="Times New Roman" w:eastAsia="Times New Roman" w:hAnsi="Times New Roman"/>
                <w:sz w:val="28"/>
                <w:szCs w:val="28"/>
                <w:lang w:eastAsia="ar-SA"/>
              </w:rPr>
              <w:t xml:space="preserve"> </w:t>
            </w:r>
            <w:r>
              <w:rPr>
                <w:rFonts w:ascii="Times New Roman" w:eastAsia="Times New Roman" w:hAnsi="Times New Roman"/>
                <w:color w:val="000000"/>
                <w:sz w:val="28"/>
                <w:szCs w:val="28"/>
                <w:lang w:eastAsia="ar-SA"/>
              </w:rPr>
              <w:t>на юго-восточной окраине п.Шуя, в 200 м западнее жедезной дороги, в 180 м восточнее правого берега р.Шуя</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Фофаново  XIX</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Прионежский район,</w:t>
            </w:r>
            <w:r>
              <w:rPr>
                <w:rFonts w:ascii="Times New Roman" w:eastAsia="Times New Roman" w:hAnsi="Times New Roman"/>
                <w:sz w:val="28"/>
                <w:szCs w:val="28"/>
                <w:lang w:eastAsia="ar-SA"/>
              </w:rPr>
              <w:t xml:space="preserve"> н</w:t>
            </w:r>
            <w:r>
              <w:rPr>
                <w:rFonts w:ascii="Times New Roman" w:eastAsia="Times New Roman" w:hAnsi="Times New Roman"/>
                <w:color w:val="000000"/>
                <w:sz w:val="28"/>
                <w:szCs w:val="28"/>
                <w:lang w:eastAsia="ar-SA"/>
              </w:rPr>
              <w:t>а северо-западной окраине п.Шуя, в районе ул.Полевой, на  правом берегу р.Шуя, в центре основания мысовидного выступа, на расстоянии 155 м к западу от берега реки</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Фофаново  XX</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Прионежский район,</w:t>
            </w:r>
            <w:r>
              <w:rPr>
                <w:rFonts w:ascii="Times New Roman" w:eastAsia="Times New Roman" w:hAnsi="Times New Roman"/>
                <w:sz w:val="28"/>
                <w:szCs w:val="28"/>
                <w:lang w:eastAsia="ar-SA"/>
              </w:rPr>
              <w:t xml:space="preserve"> н</w:t>
            </w:r>
            <w:r>
              <w:rPr>
                <w:rFonts w:ascii="Times New Roman" w:eastAsia="Times New Roman" w:hAnsi="Times New Roman"/>
                <w:color w:val="000000"/>
                <w:sz w:val="28"/>
                <w:szCs w:val="28"/>
                <w:lang w:eastAsia="ar-SA"/>
              </w:rPr>
              <w:t>а северо-западной окраине п.Шуя, в районе ул.Полевой, на  правом берегу р.Шуя,у северного берега мысовидного выступа, на расстоянии 58 м к западу от  реки</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 xml:space="preserve">Стоянка Деревянное </w:t>
            </w:r>
            <w:r>
              <w:rPr>
                <w:rFonts w:ascii="Times New Roman" w:eastAsia="Times New Roman" w:hAnsi="Times New Roman"/>
                <w:color w:val="000000"/>
                <w:sz w:val="28"/>
                <w:szCs w:val="28"/>
                <w:lang w:eastAsia="ar-SA" w:val="en-US"/>
              </w:rPr>
              <w:t>VII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Прионежский район,</w:t>
            </w:r>
            <w:r>
              <w:rPr>
                <w:rFonts w:ascii="Times New Roman" w:eastAsia="Times New Roman" w:hAnsi="Times New Roman"/>
                <w:sz w:val="28"/>
                <w:szCs w:val="28"/>
                <w:lang w:eastAsia="ar-SA"/>
              </w:rPr>
              <w:t xml:space="preserve"> </w:t>
            </w:r>
            <w:r>
              <w:rPr>
                <w:rFonts w:ascii="Times New Roman" w:eastAsia="Times New Roman" w:hAnsi="Times New Roman"/>
                <w:color w:val="000000"/>
                <w:sz w:val="28"/>
                <w:szCs w:val="28"/>
                <w:lang w:eastAsia="ar-SA"/>
              </w:rPr>
              <w:t>на восточной окраине с.Деревянное, в конце ул.Пионерская, в 195 м от левого берега р.Деревянка, между кладбищем и автодорогой в пионерлагерь</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Бесов Нос XI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Пудожский район,</w:t>
            </w:r>
            <w:r>
              <w:rPr>
                <w:rFonts w:ascii="Times New Roman" w:eastAsia="Times New Roman" w:hAnsi="Times New Roman"/>
                <w:sz w:val="28"/>
                <w:szCs w:val="28"/>
                <w:lang w:eastAsia="ar-SA"/>
              </w:rPr>
              <w:t xml:space="preserve"> </w:t>
            </w:r>
            <w:r>
              <w:rPr>
                <w:rFonts w:ascii="Times New Roman" w:eastAsia="Times New Roman" w:hAnsi="Times New Roman"/>
                <w:color w:val="000000"/>
                <w:sz w:val="28"/>
                <w:szCs w:val="28"/>
                <w:lang w:eastAsia="ar-SA"/>
              </w:rPr>
              <w:t>в 14 км южнее п.Шала, в 115 м от берега Онежского озера, в основании мыса Бесов Нос</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Кладовец X</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Пудожский район,</w:t>
            </w:r>
            <w:r>
              <w:rPr>
                <w:rFonts w:ascii="Times New Roman" w:eastAsia="Times New Roman" w:hAnsi="Times New Roman"/>
                <w:sz w:val="28"/>
                <w:szCs w:val="28"/>
                <w:lang w:eastAsia="ar-SA"/>
              </w:rPr>
              <w:t xml:space="preserve"> </w:t>
            </w:r>
            <w:r>
              <w:rPr>
                <w:rFonts w:ascii="Times New Roman" w:eastAsia="Times New Roman" w:hAnsi="Times New Roman"/>
                <w:color w:val="000000"/>
                <w:sz w:val="28"/>
                <w:szCs w:val="28"/>
                <w:lang w:eastAsia="ar-SA"/>
              </w:rPr>
              <w:t>14,5 км южнее п.Шала, в северной части мыса Кладовец, 450 м западнее устья р.Черная</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Модуж 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Пудожский район,</w:t>
            </w:r>
            <w:r>
              <w:rPr>
                <w:rFonts w:ascii="Times New Roman" w:eastAsia="Times New Roman" w:hAnsi="Times New Roman"/>
                <w:sz w:val="28"/>
                <w:szCs w:val="28"/>
                <w:lang w:eastAsia="ar-SA"/>
              </w:rPr>
              <w:t xml:space="preserve"> </w:t>
            </w:r>
            <w:r>
              <w:rPr>
                <w:rFonts w:ascii="Times New Roman" w:eastAsia="Times New Roman" w:hAnsi="Times New Roman"/>
                <w:color w:val="000000"/>
                <w:sz w:val="28"/>
                <w:szCs w:val="28"/>
                <w:lang w:eastAsia="ar-SA"/>
              </w:rPr>
              <w:t>в 13,4 км южнее п.Шала, в 80 м от берега Онежского озера, в 240 м юго-восточнее острова Модуж</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Селище Бесов Нос VIII</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Пудожский район,</w:t>
            </w:r>
            <w:r>
              <w:rPr>
                <w:rFonts w:ascii="Times New Roman" w:eastAsia="Times New Roman" w:hAnsi="Times New Roman"/>
                <w:sz w:val="28"/>
                <w:szCs w:val="28"/>
                <w:lang w:eastAsia="ar-SA"/>
              </w:rPr>
              <w:t xml:space="preserve"> </w:t>
            </w:r>
            <w:r>
              <w:rPr>
                <w:rFonts w:ascii="Times New Roman" w:eastAsia="Times New Roman" w:hAnsi="Times New Roman"/>
                <w:color w:val="000000"/>
                <w:sz w:val="28"/>
                <w:szCs w:val="28"/>
                <w:lang w:eastAsia="ar-SA"/>
              </w:rPr>
              <w:t>в 540 м от оконечности южного основания полуострова Бесов Нос, в 470 м северо-восточнее маяка</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Бесов Нос IV</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Пудожский район,</w:t>
            </w:r>
            <w:r>
              <w:rPr>
                <w:rFonts w:ascii="Times New Roman" w:eastAsia="Times New Roman" w:hAnsi="Times New Roman"/>
                <w:sz w:val="28"/>
                <w:szCs w:val="28"/>
                <w:lang w:eastAsia="ar-SA"/>
              </w:rPr>
              <w:t xml:space="preserve"> в</w:t>
            </w:r>
            <w:r>
              <w:rPr>
                <w:rFonts w:ascii="Times New Roman" w:eastAsia="Times New Roman" w:hAnsi="Times New Roman"/>
                <w:color w:val="000000"/>
                <w:sz w:val="28"/>
                <w:szCs w:val="28"/>
                <w:lang w:eastAsia="ar-SA"/>
              </w:rPr>
              <w:t xml:space="preserve"> 14,2 км западне д.Каршево, в 13 км южнее п.Шальский, восточный берег Онежского озера, у северного основания мыса Бесов Нос, в 1,4 км северо-западнее от устья р.Черной, в 0,62 км северо-восточнее от маяка на оконечности мыса Бесов Нос</w:t>
            </w:r>
          </w:p>
        </w:tc>
      </w:tr>
      <w:tr>
        <w:trPr>
          <w:trHeight w:hRule="atLeast" w:val="435"/>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4"/>
              </w:numPr>
              <w:suppressAutoHyphens w:val="true"/>
              <w:spacing w:after="0" w:before="0" w:line="100" w:lineRule="atLeast"/>
              <w:ind w:hanging="0" w:left="0" w:right="459"/>
              <w:jc w:val="center"/>
            </w:pPr>
            <w:r>
              <w:rPr>
                <w:rFonts w:ascii="Times New Roman" w:eastAsia="Times New Roman" w:hAnsi="Times New Roman"/>
                <w:bCs/>
                <w:color w:val="000000"/>
                <w:sz w:val="28"/>
                <w:szCs w:val="28"/>
                <w:lang w:eastAsia="ar-SA"/>
              </w:rPr>
            </w:r>
          </w:p>
        </w:tc>
        <w:tc>
          <w:tcPr>
            <w:tcW w:type="dxa" w:w="467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color w:val="000000"/>
                <w:sz w:val="28"/>
                <w:szCs w:val="28"/>
                <w:lang w:eastAsia="ar-SA"/>
              </w:rPr>
              <w:t>Стоянка Черная Речка XV</w:t>
            </w:r>
          </w:p>
        </w:tc>
        <w:tc>
          <w:tcPr>
            <w:tcW w:type="dxa" w:w="43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uppressAutoHyphens w:val="true"/>
              <w:spacing w:after="0" w:before="0" w:line="100" w:lineRule="atLeast"/>
            </w:pPr>
            <w:r>
              <w:rPr>
                <w:rFonts w:ascii="Times New Roman" w:eastAsia="Times New Roman" w:hAnsi="Times New Roman"/>
                <w:color w:val="000000"/>
                <w:sz w:val="28"/>
                <w:szCs w:val="28"/>
                <w:lang w:eastAsia="ar-SA"/>
              </w:rPr>
              <w:t>Пудожский район,</w:t>
            </w:r>
            <w:r>
              <w:rPr>
                <w:rFonts w:ascii="Times New Roman" w:eastAsia="Times New Roman" w:hAnsi="Times New Roman"/>
                <w:sz w:val="28"/>
                <w:szCs w:val="28"/>
                <w:lang w:eastAsia="ar-SA"/>
              </w:rPr>
              <w:t xml:space="preserve"> в</w:t>
            </w:r>
            <w:r>
              <w:rPr>
                <w:rFonts w:ascii="Times New Roman" w:eastAsia="Times New Roman" w:hAnsi="Times New Roman"/>
                <w:color w:val="000000"/>
                <w:sz w:val="28"/>
                <w:szCs w:val="28"/>
                <w:lang w:eastAsia="ar-SA"/>
              </w:rPr>
              <w:t xml:space="preserve"> 13 км западне д.Каршево, в 15,4 км южнее п.Шальский, восточный берег Онежского озера, у устья р.Черной, на правом берегу реки, в 30 м севернее оконечности мыса Корюшница, в 1,7 км юго-восточнее от маяка на оконечности мыса Бесов Нос</w:t>
            </w:r>
          </w:p>
        </w:tc>
      </w:tr>
    </w:tbl>
    <w:p>
      <w:pPr>
        <w:pStyle w:val="style0"/>
        <w:spacing w:after="0" w:before="0" w:line="100" w:lineRule="atLeast"/>
        <w:jc w:val="both"/>
      </w:pPr>
      <w:r>
        <w:rPr>
          <w:rFonts w:ascii="Times New Roman" w:hAnsi="Times New Roman"/>
          <w:sz w:val="28"/>
          <w:szCs w:val="28"/>
        </w:rPr>
        <w:t xml:space="preserve"> </w:t>
      </w:r>
      <w:r>
        <w:rPr>
          <w:rFonts w:ascii="Times New Roman" w:hAnsi="Times New Roman"/>
          <w:sz w:val="28"/>
          <w:szCs w:val="28"/>
        </w:rPr>
        <w:t>Объекты культурного наследия федерального значения, для которых в 2020 году разработаны проекты зон охраны</w:t>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948"/>
        <w:gridCol w:w="4601"/>
        <w:gridCol w:w="4304"/>
      </w:tblGrid>
      <w:tr>
        <w:trPr>
          <w:cantSplit w:val="false"/>
        </w:trPr>
        <w:tc>
          <w:tcPr>
            <w:tcW w:type="dxa" w:w="94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bCs/>
                <w:color w:val="000000"/>
                <w:sz w:val="28"/>
                <w:szCs w:val="28"/>
                <w:lang w:eastAsia="ar-SA"/>
              </w:rPr>
              <w:t xml:space="preserve">№ </w:t>
            </w:r>
            <w:r>
              <w:rPr>
                <w:rFonts w:ascii="Times New Roman" w:eastAsia="Times New Roman" w:hAnsi="Times New Roman"/>
                <w:bCs/>
                <w:color w:val="000000"/>
                <w:sz w:val="28"/>
                <w:szCs w:val="28"/>
                <w:lang w:eastAsia="ar-SA"/>
              </w:rPr>
              <w:t>п/п</w:t>
            </w:r>
          </w:p>
        </w:tc>
        <w:tc>
          <w:tcPr>
            <w:tcW w:type="dxa" w:w="460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Наименование объекта</w:t>
            </w:r>
          </w:p>
        </w:tc>
        <w:tc>
          <w:tcPr>
            <w:tcW w:type="dxa" w:w="43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center"/>
            </w:pPr>
            <w:r>
              <w:rPr>
                <w:rFonts w:ascii="Times New Roman" w:eastAsia="Times New Roman" w:hAnsi="Times New Roman"/>
                <w:bCs/>
                <w:color w:val="000000"/>
                <w:sz w:val="28"/>
                <w:szCs w:val="28"/>
                <w:lang w:eastAsia="ar-SA"/>
              </w:rPr>
              <w:t>Местоположение объекта</w:t>
            </w:r>
          </w:p>
        </w:tc>
      </w:tr>
      <w:tr>
        <w:trPr>
          <w:cantSplit w:val="false"/>
        </w:trPr>
        <w:tc>
          <w:tcPr>
            <w:tcW w:type="dxa" w:w="94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5"/>
              </w:numPr>
              <w:spacing w:after="0" w:before="0" w:line="100" w:lineRule="atLeast"/>
              <w:jc w:val="center"/>
            </w:pPr>
            <w:r>
              <w:rPr>
                <w:rFonts w:ascii="Times New Roman" w:hAnsi="Times New Roman"/>
                <w:sz w:val="28"/>
                <w:szCs w:val="28"/>
              </w:rPr>
            </w:r>
          </w:p>
        </w:tc>
        <w:tc>
          <w:tcPr>
            <w:tcW w:type="dxa" w:w="460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lang w:eastAsia="ru-RU"/>
              </w:rPr>
              <w:t>Церковь Александра Свирского (деревянная)</w:t>
            </w:r>
          </w:p>
        </w:tc>
        <w:tc>
          <w:tcPr>
            <w:tcW w:type="dxa" w:w="43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Медвежьегорский район, село Космозеро</w:t>
            </w:r>
          </w:p>
        </w:tc>
      </w:tr>
      <w:tr>
        <w:trPr>
          <w:cantSplit w:val="false"/>
        </w:trPr>
        <w:tc>
          <w:tcPr>
            <w:tcW w:type="dxa" w:w="94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5"/>
              </w:numPr>
              <w:spacing w:after="0" w:before="0" w:line="100" w:lineRule="atLeast"/>
              <w:jc w:val="center"/>
            </w:pPr>
            <w:r>
              <w:rPr>
                <w:rFonts w:ascii="Times New Roman" w:hAnsi="Times New Roman"/>
                <w:sz w:val="28"/>
                <w:szCs w:val="28"/>
              </w:rPr>
            </w:r>
          </w:p>
        </w:tc>
        <w:tc>
          <w:tcPr>
            <w:tcW w:type="dxa" w:w="460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lang w:eastAsia="ru-RU"/>
              </w:rPr>
              <w:t>Церковь Петра и Павла (деревянная)</w:t>
            </w:r>
          </w:p>
        </w:tc>
        <w:tc>
          <w:tcPr>
            <w:tcW w:type="dxa" w:w="43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lang w:eastAsia="ru-RU"/>
              </w:rPr>
              <w:t>Медвежьегорский район, село Челмужи</w:t>
            </w:r>
          </w:p>
        </w:tc>
      </w:tr>
      <w:tr>
        <w:trPr>
          <w:cantSplit w:val="false"/>
        </w:trPr>
        <w:tc>
          <w:tcPr>
            <w:tcW w:type="dxa" w:w="94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5"/>
              </w:numPr>
              <w:spacing w:after="0" w:before="0" w:line="100" w:lineRule="atLeast"/>
              <w:jc w:val="center"/>
            </w:pPr>
            <w:r>
              <w:rPr>
                <w:rFonts w:ascii="Times New Roman" w:hAnsi="Times New Roman"/>
                <w:sz w:val="28"/>
                <w:szCs w:val="28"/>
              </w:rPr>
            </w:r>
          </w:p>
        </w:tc>
        <w:tc>
          <w:tcPr>
            <w:tcW w:type="dxa" w:w="460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Фроловская церковь (деревянная)</w:t>
            </w:r>
          </w:p>
        </w:tc>
        <w:tc>
          <w:tcPr>
            <w:tcW w:type="dxa" w:w="430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Олонецкий район, с.Мегрега</w:t>
            </w:r>
          </w:p>
        </w:tc>
      </w:tr>
    </w:tbl>
    <w:p>
      <w:pPr>
        <w:pStyle w:val="style31"/>
        <w:spacing w:line="360" w:lineRule="auto"/>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jc w:val="both"/>
      </w:pPr>
      <w:r>
        <w:rPr>
          <w:rFonts w:ascii="Times New Roman" w:cs="Times New Roman" w:hAnsi="Times New Roman"/>
          <w:sz w:val="28"/>
          <w:szCs w:val="28"/>
        </w:rPr>
      </w:r>
    </w:p>
    <w:tbl>
      <w:tblPr>
        <w:jc w:val="left"/>
        <w:tblBorders/>
        <w:tblInd w:type="dxa" w:w="-108"/>
      </w:tblPr>
      <w:tblGrid>
        <w:gridCol w:w="3366"/>
      </w:tblGrid>
      <w:tr>
        <w:trPr>
          <w:cantSplit w:val="false"/>
        </w:trPr>
        <w:tc>
          <w:tcPr>
            <w:tcW w:type="dxa" w:w="3366"/>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xml:space="preserve">Приложение 2 </w:t>
            </w:r>
          </w:p>
          <w:p>
            <w:pPr>
              <w:pStyle w:val="style0"/>
              <w:spacing w:after="0" w:before="0" w:line="100" w:lineRule="atLeast"/>
            </w:pPr>
            <w:r>
              <w:rPr>
                <w:rFonts w:ascii="Times New Roman" w:hAnsi="Times New Roman"/>
                <w:sz w:val="28"/>
                <w:szCs w:val="28"/>
              </w:rPr>
              <w:t>к отчету КУ «Центр по госохране объектов культурного наследия» за 2020 год</w:t>
            </w:r>
          </w:p>
        </w:tc>
      </w:tr>
    </w:tbl>
    <w:p>
      <w:pPr>
        <w:pStyle w:val="style0"/>
        <w:spacing w:after="0" w:before="0" w:line="100" w:lineRule="atLeast"/>
      </w:pPr>
      <w:r>
        <w:rPr>
          <w:rFonts w:ascii="Times New Roman" w:hAnsi="Times New Roman"/>
          <w:sz w:val="28"/>
          <w:szCs w:val="28"/>
        </w:rPr>
      </w:r>
    </w:p>
    <w:p>
      <w:pPr>
        <w:pStyle w:val="style0"/>
        <w:spacing w:after="0" w:before="0" w:line="100" w:lineRule="atLeast"/>
        <w:jc w:val="center"/>
      </w:pPr>
      <w:r>
        <w:rPr>
          <w:rFonts w:ascii="Times New Roman" w:hAnsi="Times New Roman"/>
          <w:b/>
          <w:sz w:val="28"/>
          <w:szCs w:val="28"/>
          <w:u w:val="single"/>
        </w:rPr>
        <w:t>Реализация ФЦП «Увековечение памяти погибших при защите Отечества на 2019-2024 годы»</w:t>
      </w:r>
    </w:p>
    <w:p>
      <w:pPr>
        <w:pStyle w:val="style0"/>
        <w:spacing w:after="0" w:before="0" w:line="100" w:lineRule="atLeast"/>
        <w:jc w:val="center"/>
      </w:pPr>
      <w:r>
        <w:rPr>
          <w:rFonts w:ascii="Times New Roman" w:hAnsi="Times New Roman"/>
          <w:b/>
          <w:sz w:val="28"/>
          <w:szCs w:val="28"/>
          <w:u w:val="single"/>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816"/>
        <w:gridCol w:w="3118"/>
        <w:gridCol w:w="5637"/>
      </w:tblGrid>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п/п</w:t>
            </w:r>
          </w:p>
        </w:tc>
        <w:tc>
          <w:tcPr>
            <w:tcW w:type="dxa" w:w="31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Наименование объекта</w:t>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Местоположение объекта</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Проведение работ по ремонту и благоустройству 16 воинских захоронений</w:t>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воинов, погибших в годы Великой Отечественной войны, район Соломенное, Петрозаводское шоссе, г.Петрозаводск;</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xml:space="preserve">-братская могила воинов, погибших в годы Великой Отечественной войны 1941-1945 гг., п.Спасская Губа, Кондопожский район; </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1941-1945гг., д.Великая Нива, Медвежьегорский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п.Импилахти, Питкярантский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п. Ладва-Ветка, Прионежский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-воинское захоронение из 5 могил неизвестных воинов, павших в годы Великой Отечественной войны 1941-1945гг., д.Таржеполь, Прионежский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лётчиков, с.Деревянное, 27 км, Прионежский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воинов, погибших в годы Великой Отечественной войны 20-й км шоссе Петрозаводск-Ошта, Прионежский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Гражданской войны, д.Палалахта, Пряжинский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1941-1945гг., г.Олонец, городское кладбище;</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с.Михайловское, Олонецкий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п. Ильинский, Олонецкий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военнопленных, погибших в годы Великой Отечественной войны, д.Большие горы, Олонецкий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г.Сегежа;</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китайских воинов-интернационалистов, п.г.т.Надвоицы, Сегежский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6"/>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п.Поросозеро, Суоярвский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7"/>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Установка 7 мемориальных знаков на воинских захоронениях</w:t>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п. Ладва-Ветка, Прионежский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7"/>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с.Михайловское, Олонецкий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7"/>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п. Ильинский, Олонецкий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7"/>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военнопленных, погибших в годы Великой Отечественной войны, д.Большие горы, Олонецкий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7"/>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г.Сегежа;</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7"/>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китайских воинов-интернационалистов, п.г.т.Надвоицы, Сегежский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35"/>
              <w:numPr>
                <w:ilvl w:val="0"/>
                <w:numId w:val="7"/>
              </w:numPr>
              <w:tabs/>
              <w:suppressAutoHyphens w:val="false"/>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п.Поросозеро, Суоярвский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8"/>
              </w:numPr>
              <w:spacing w:after="0" w:before="0" w:line="100" w:lineRule="atLeast"/>
              <w:ind w:hanging="0" w:left="0" w:right="0"/>
              <w:jc w:val="center"/>
            </w:pPr>
            <w:r>
              <w:rPr>
                <w:rFonts w:ascii="Times New Roman" w:hAnsi="Times New Roman"/>
                <w:sz w:val="28"/>
                <w:szCs w:val="28"/>
              </w:rPr>
            </w:r>
          </w:p>
        </w:tc>
        <w:tc>
          <w:tcPr>
            <w:tcW w:type="dxa" w:w="311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Создание 3 новых мест захоронений останков погибших при защите Отечества, обнаруженных в ходе проведения поисковых работ</w:t>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-памятное место рубеж обороны 3-его Выборского полка Фрунзенской дивизии народного ополчения г.Ленинграда в июле-сентябре 1941 г., д.Сяндеба, Олонецкий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8"/>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-мемориальный комплекс с братской могилой воинов погибших в годы Великой Отечественной войны 1941-1945 гг., п. Райвио, Лахденпохский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8"/>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-мемориальный комплекс, д.Тулокса, Олонецкий район (1 этап - проектные работы).</w:t>
            </w:r>
          </w:p>
        </w:tc>
      </w:tr>
    </w:tbl>
    <w:p>
      <w:pPr>
        <w:pStyle w:val="style0"/>
        <w:spacing w:after="0" w:before="0" w:line="100" w:lineRule="atLeast"/>
        <w:jc w:val="center"/>
      </w:pPr>
      <w:r>
        <w:rPr>
          <w:rFonts w:ascii="Times New Roman" w:eastAsia="Times New Roman" w:hAnsi="Times New Roman"/>
          <w:b/>
          <w:bCs/>
          <w:iCs/>
          <w:color w:val="000000"/>
          <w:sz w:val="28"/>
          <w:szCs w:val="28"/>
          <w:u w:val="single"/>
          <w:lang w:eastAsia="ru-RU"/>
        </w:rPr>
      </w:r>
    </w:p>
    <w:p>
      <w:pPr>
        <w:pStyle w:val="style0"/>
        <w:spacing w:after="0" w:before="0" w:line="100" w:lineRule="atLeast"/>
        <w:jc w:val="center"/>
      </w:pPr>
      <w:r>
        <w:rPr>
          <w:rFonts w:ascii="Times New Roman" w:eastAsia="Times New Roman" w:hAnsi="Times New Roman"/>
          <w:b/>
          <w:bCs/>
          <w:iCs/>
          <w:color w:val="000000"/>
          <w:sz w:val="28"/>
          <w:szCs w:val="28"/>
          <w:u w:val="single"/>
          <w:lang w:eastAsia="ru-RU"/>
        </w:rPr>
        <w:t>Реализация государственной программы Республики Карелия «Развитие культуры»</w:t>
      </w:r>
    </w:p>
    <w:p>
      <w:pPr>
        <w:pStyle w:val="style0"/>
        <w:spacing w:after="0" w:before="0" w:line="100" w:lineRule="atLeast"/>
        <w:jc w:val="center"/>
      </w:pPr>
      <w:r>
        <w:rPr>
          <w:rFonts w:ascii="Times New Roman" w:eastAsia="Times New Roman" w:hAnsi="Times New Roman"/>
          <w:bCs/>
          <w:iCs/>
          <w:color w:val="000000"/>
          <w:sz w:val="28"/>
          <w:szCs w:val="28"/>
          <w:lang w:eastAsia="ru-RU"/>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816"/>
        <w:gridCol w:w="3118"/>
        <w:gridCol w:w="5637"/>
      </w:tblGrid>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п/п</w:t>
            </w:r>
          </w:p>
        </w:tc>
        <w:tc>
          <w:tcPr>
            <w:tcW w:type="dxa" w:w="311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Наименование объекта</w:t>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Местоположение объекта</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9"/>
              </w:numPr>
              <w:spacing w:after="0" w:before="0" w:line="100" w:lineRule="atLeast"/>
              <w:ind w:hanging="0" w:left="0" w:right="0"/>
              <w:jc w:val="center"/>
            </w:pPr>
            <w:r>
              <w:rPr>
                <w:rFonts w:ascii="Times New Roman" w:hAnsi="Times New Roman"/>
                <w:sz w:val="28"/>
                <w:szCs w:val="28"/>
              </w:rPr>
            </w:r>
          </w:p>
        </w:tc>
        <w:tc>
          <w:tcPr>
            <w:tcW w:type="dxa" w:w="311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Проведение работ по ремонту и благоустройству воинских захоронений</w:t>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братская могила воинов, погибших в годы ВОв, п.Сосновый (Лоухский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9"/>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братская могила воинов, погибших в годы ВОв, д.Обжа (Олонецкий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9"/>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братская могила воинов, погибших в годы ВОв, п.Заозерный (Сортавальский).</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Разработка проектно-сметной документации для проведения ремонтно-восстановительных работ на 18 воинских захоронениях</w:t>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xml:space="preserve">-братская могила воинов, погибших в годы Великой Отечественной войны 1941-1945гг., п.Эльмус, Кондопожский район; </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д.Святнаволок, Кондопожский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тракт Лоухи- Кестеньга, 13 км, Лоухский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Гражданской войны, д.Типиницы, Медвежьегорский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партизан бригады Григорьева И.А. у оз. Витчозеро, Медвежьегорский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Гражданской войны, п. Повенец Медвежьегорский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воинов, погибших в годы Великой Отечественной войны, д.Паяницы, Медвежьегорский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трех советских летчиков, погибших в 1941-1942гг., п.Волома Муезерский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в которой захоронен капитан Зезлянский, п.Пенинга, Муезерский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пограничников, погибших в боях с фашисткими захватчиками в июле 1941г., ул. Гагарина, п. Муезерский, Муезерский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воинов и памятный знак в честь односельчан, павших в годы Великой Отечественной войны, ул.Ленина, д.Куйтежа, Олонецкий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воинов, павших в годы Великой Отечественной войны, ул.Горького, 51, г.Питкяранта, Питкярантский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воинов, погибших в годы Великой Отечественной войны 1941-1945 г.г., п.Харлу, Питкярантский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военных летчиков, п.Соддер, Пряжинский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п.Бочилово, Пудожский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 гг., пгт.Надвоицы, Сегежский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воинов, погибших в годы Великой Отечественной войны 1941-1945гг., 59 км тракта Кочкома-Реболы, Сегежский район;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0"/>
              </w:numPr>
              <w:spacing w:after="0" w:before="0" w:line="100" w:lineRule="atLeast"/>
              <w:ind w:hanging="0" w:left="0" w:right="0"/>
              <w:jc w:val="center"/>
            </w:pPr>
            <w:r>
              <w:rPr>
                <w:rFonts w:ascii="Times New Roman" w:hAnsi="Times New Roman"/>
                <w:sz w:val="28"/>
                <w:szCs w:val="28"/>
              </w:rPr>
            </w:r>
          </w:p>
        </w:tc>
        <w:tc>
          <w:tcPr>
            <w:tcW w:type="dxa" w:w="311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5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-братская могила советских воинов, июль 1944 г., 1991 г. перезахоронение, ул.Гарлоева, за д.18, п.Поросозеро, Суоярвский район.</w:t>
            </w:r>
          </w:p>
        </w:tc>
      </w:tr>
    </w:tbl>
    <w:p>
      <w:pPr>
        <w:pStyle w:val="style0"/>
        <w:spacing w:after="0" w:before="0" w:line="100" w:lineRule="atLeast"/>
        <w:jc w:val="both"/>
      </w:pPr>
      <w:r>
        <w:rPr>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tbl>
      <w:tblPr>
        <w:jc w:val="left"/>
        <w:tblBorders/>
        <w:tblInd w:type="dxa" w:w="-108"/>
      </w:tblPr>
      <w:tblGrid>
        <w:gridCol w:w="3366"/>
      </w:tblGrid>
      <w:tr>
        <w:trPr>
          <w:cantSplit w:val="false"/>
        </w:trPr>
        <w:tc>
          <w:tcPr>
            <w:tcW w:type="dxa" w:w="3366"/>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Приложение 3</w:t>
            </w:r>
          </w:p>
          <w:p>
            <w:pPr>
              <w:pStyle w:val="style0"/>
              <w:spacing w:after="0" w:before="0" w:line="100" w:lineRule="atLeast"/>
            </w:pPr>
            <w:r>
              <w:rPr>
                <w:rFonts w:ascii="Times New Roman" w:hAnsi="Times New Roman"/>
                <w:sz w:val="28"/>
                <w:szCs w:val="28"/>
              </w:rPr>
              <w:t>к отчету КУ «Центр по госохране объектов культурного наследия» за 2020 год</w:t>
            </w:r>
          </w:p>
        </w:tc>
      </w:tr>
    </w:tbl>
    <w:p>
      <w:pPr>
        <w:pStyle w:val="style0"/>
        <w:spacing w:after="0" w:before="0" w:line="100" w:lineRule="atLeast"/>
      </w:pPr>
      <w:r>
        <w:rPr>
          <w:rFonts w:ascii="Times New Roman" w:hAnsi="Times New Roman"/>
          <w:sz w:val="28"/>
          <w:szCs w:val="28"/>
        </w:rPr>
      </w:r>
    </w:p>
    <w:p>
      <w:pPr>
        <w:pStyle w:val="style0"/>
        <w:spacing w:after="0" w:before="0" w:line="100" w:lineRule="atLeast"/>
        <w:jc w:val="center"/>
      </w:pPr>
      <w:r>
        <w:rPr>
          <w:rFonts w:ascii="Times New Roman" w:hAnsi="Times New Roman"/>
          <w:b/>
          <w:sz w:val="28"/>
          <w:szCs w:val="28"/>
          <w:u w:val="single"/>
        </w:rPr>
        <w:t>Реализация государственной программы «Развитие культуры»</w:t>
      </w:r>
    </w:p>
    <w:p>
      <w:pPr>
        <w:pStyle w:val="style0"/>
        <w:spacing w:after="0" w:before="0" w:line="100" w:lineRule="atLeast"/>
        <w:jc w:val="center"/>
      </w:pPr>
      <w:r>
        <w:rPr>
          <w:rFonts w:ascii="Times New Roman" w:hAnsi="Times New Roman"/>
          <w:b/>
          <w:color w:val="C00000"/>
          <w:sz w:val="28"/>
          <w:szCs w:val="28"/>
          <w:u w:val="single"/>
        </w:rPr>
      </w:r>
    </w:p>
    <w:p>
      <w:pPr>
        <w:pStyle w:val="style0"/>
        <w:spacing w:after="0" w:before="0" w:line="100" w:lineRule="atLeast"/>
        <w:jc w:val="center"/>
      </w:pPr>
      <w:r>
        <w:rPr>
          <w:rFonts w:ascii="Times New Roman" w:hAnsi="Times New Roman"/>
          <w:b/>
          <w:i/>
          <w:sz w:val="28"/>
          <w:szCs w:val="28"/>
          <w:u w:val="single"/>
        </w:rPr>
        <w:t>Мероприятия по сохранению объектов культурного наследия</w:t>
      </w:r>
    </w:p>
    <w:p>
      <w:pPr>
        <w:pStyle w:val="style0"/>
        <w:spacing w:after="0" w:before="0" w:line="100" w:lineRule="atLeast"/>
        <w:jc w:val="center"/>
      </w:pPr>
      <w:r>
        <w:rPr>
          <w:rFonts w:ascii="Times New Roman" w:hAnsi="Times New Roman"/>
          <w:b/>
          <w:i/>
          <w:sz w:val="28"/>
          <w:szCs w:val="28"/>
          <w:u w:val="single"/>
        </w:rPr>
        <w:t>религиозного назначения</w:t>
      </w:r>
      <w:r>
        <w:rPr/>
        <w:t xml:space="preserve"> </w:t>
      </w:r>
      <w:r>
        <w:rPr>
          <w:rFonts w:ascii="Times New Roman" w:hAnsi="Times New Roman"/>
          <w:b/>
          <w:i/>
          <w:sz w:val="28"/>
          <w:szCs w:val="28"/>
          <w:u w:val="single"/>
        </w:rPr>
        <w:t>федерального значения, находящихся в федеральной собственности</w:t>
      </w:r>
    </w:p>
    <w:p>
      <w:pPr>
        <w:pStyle w:val="style0"/>
        <w:spacing w:after="0" w:before="0" w:line="100" w:lineRule="atLeast"/>
        <w:jc w:val="center"/>
      </w:pPr>
      <w:r>
        <w:rPr>
          <w:rFonts w:ascii="Times New Roman" w:hAnsi="Times New Roman"/>
          <w:b/>
          <w:i/>
          <w:sz w:val="28"/>
          <w:szCs w:val="28"/>
          <w:u w:val="single"/>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816"/>
        <w:gridCol w:w="4394"/>
        <w:gridCol w:w="4821"/>
      </w:tblGrid>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uppressAutoHyphens w:val="true"/>
              <w:spacing w:after="0" w:before="0" w:line="100" w:lineRule="atLeast"/>
              <w:jc w:val="both"/>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п/п</w:t>
            </w:r>
          </w:p>
        </w:tc>
        <w:tc>
          <w:tcPr>
            <w:tcW w:type="dxa" w:w="439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Наименование мероприятия</w:t>
            </w:r>
          </w:p>
        </w:tc>
        <w:tc>
          <w:tcPr>
            <w:tcW w:type="dxa" w:w="482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Наименование объекта</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3"/>
              </w:numPr>
              <w:spacing w:after="0" w:before="0" w:line="100" w:lineRule="atLeast"/>
              <w:ind w:hanging="142" w:left="142" w:right="0"/>
              <w:jc w:val="center"/>
            </w:pPr>
            <w:r>
              <w:rPr>
                <w:rFonts w:ascii="Times New Roman" w:hAnsi="Times New Roman"/>
                <w:sz w:val="28"/>
                <w:szCs w:val="28"/>
              </w:rPr>
            </w:r>
          </w:p>
        </w:tc>
        <w:tc>
          <w:tcPr>
            <w:tcW w:type="dxa" w:w="4394"/>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Проведение противоаварийных и консервационных работ на объектах</w:t>
            </w:r>
            <w:r>
              <w:rPr>
                <w:sz w:val="28"/>
                <w:szCs w:val="28"/>
              </w:rPr>
              <w:t xml:space="preserve"> </w:t>
            </w:r>
            <w:r>
              <w:rPr>
                <w:rFonts w:ascii="Times New Roman" w:eastAsia="Times New Roman" w:hAnsi="Times New Roman"/>
                <w:sz w:val="28"/>
                <w:szCs w:val="28"/>
                <w:lang w:eastAsia="ru-RU"/>
              </w:rPr>
              <w:t>культурного наследия религиозного назначения</w:t>
            </w:r>
          </w:p>
        </w:tc>
        <w:tc>
          <w:tcPr>
            <w:tcW w:type="dxa" w:w="482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 Часовня (деревянная), XVI – XVII вв., с.Вешкелица, Суоярвский район;</w:t>
            </w:r>
          </w:p>
          <w:p>
            <w:pPr>
              <w:pStyle w:val="style0"/>
              <w:spacing w:after="0" w:before="0" w:line="100" w:lineRule="atLeast"/>
              <w:jc w:val="both"/>
            </w:pPr>
            <w:r>
              <w:rPr>
                <w:rFonts w:ascii="Times New Roman" w:hAnsi="Times New Roman"/>
                <w:sz w:val="28"/>
                <w:szCs w:val="28"/>
              </w:rPr>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3"/>
              </w:numPr>
              <w:spacing w:after="0" w:before="0" w:line="100" w:lineRule="atLeast"/>
              <w:ind w:hanging="0" w:left="0" w:right="0"/>
              <w:jc w:val="center"/>
            </w:pPr>
            <w:r>
              <w:rPr>
                <w:rFonts w:ascii="Times New Roman" w:hAnsi="Times New Roman"/>
                <w:sz w:val="28"/>
                <w:szCs w:val="28"/>
              </w:rPr>
            </w:r>
          </w:p>
        </w:tc>
        <w:tc>
          <w:tcPr>
            <w:tcW w:type="dxa" w:w="4394"/>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 Троицкая часовня Успенского собора (деревянная), XVII в., ул.Вицупа, г.Кемь, Кемский район.</w:t>
            </w:r>
          </w:p>
          <w:p>
            <w:pPr>
              <w:pStyle w:val="style0"/>
              <w:spacing w:after="0" w:before="0" w:line="100" w:lineRule="atLeast"/>
              <w:jc w:val="both"/>
            </w:pPr>
            <w:r>
              <w:rPr>
                <w:rFonts w:ascii="Times New Roman" w:hAnsi="Times New Roman"/>
                <w:sz w:val="28"/>
                <w:szCs w:val="28"/>
              </w:rPr>
            </w:r>
          </w:p>
        </w:tc>
      </w:tr>
    </w:tbl>
    <w:p>
      <w:pPr>
        <w:pStyle w:val="style0"/>
        <w:spacing w:after="0" w:before="0" w:line="100" w:lineRule="atLeast"/>
        <w:jc w:val="center"/>
      </w:pPr>
      <w:r>
        <w:rPr>
          <w:rFonts w:ascii="Times New Roman" w:hAnsi="Times New Roman"/>
          <w:sz w:val="28"/>
          <w:szCs w:val="28"/>
        </w:rPr>
      </w:r>
    </w:p>
    <w:p>
      <w:pPr>
        <w:pStyle w:val="style0"/>
        <w:spacing w:after="0" w:before="0" w:line="100" w:lineRule="atLeast"/>
        <w:jc w:val="center"/>
      </w:pPr>
      <w:r>
        <w:rPr>
          <w:rFonts w:ascii="Times New Roman" w:hAnsi="Times New Roman"/>
          <w:b/>
          <w:i/>
          <w:sz w:val="28"/>
          <w:szCs w:val="28"/>
          <w:u w:val="single"/>
        </w:rPr>
        <w:t>Мероприятия по сохранению объектов культурного наследия</w:t>
      </w:r>
    </w:p>
    <w:p>
      <w:pPr>
        <w:pStyle w:val="style0"/>
        <w:spacing w:after="0" w:before="0" w:line="100" w:lineRule="atLeast"/>
        <w:jc w:val="center"/>
      </w:pPr>
      <w:r>
        <w:rPr>
          <w:rFonts w:ascii="Times New Roman" w:hAnsi="Times New Roman"/>
          <w:b/>
          <w:i/>
          <w:sz w:val="28"/>
          <w:szCs w:val="28"/>
          <w:u w:val="single"/>
        </w:rPr>
        <w:t>религиозного назначения</w:t>
      </w:r>
      <w:r>
        <w:rPr/>
        <w:t xml:space="preserve"> </w:t>
      </w:r>
    </w:p>
    <w:p>
      <w:pPr>
        <w:pStyle w:val="style0"/>
        <w:spacing w:after="0" w:before="0" w:line="100" w:lineRule="atLeast"/>
        <w:jc w:val="center"/>
      </w:pPr>
      <w:r>
        <w:rPr>
          <w:rFonts w:ascii="Times New Roman" w:hAnsi="Times New Roman"/>
          <w:sz w:val="28"/>
          <w:szCs w:val="28"/>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992"/>
        <w:gridCol w:w="4535"/>
        <w:gridCol w:w="4538"/>
      </w:tblGrid>
      <w:tr>
        <w:trPr>
          <w:trHeight w:hRule="atLeast" w:val="288"/>
          <w:cantSplit w:val="false"/>
        </w:trPr>
        <w:tc>
          <w:tcPr>
            <w:tcW w:type="dxa" w:w="99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w:t>
            </w:r>
          </w:p>
        </w:tc>
        <w:tc>
          <w:tcPr>
            <w:tcW w:type="dxa" w:w="4535"/>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Наименование мероприятия</w:t>
            </w:r>
          </w:p>
        </w:tc>
        <w:tc>
          <w:tcPr>
            <w:tcW w:type="dxa" w:w="453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Наименование объекта</w:t>
            </w:r>
          </w:p>
        </w:tc>
      </w:tr>
      <w:tr>
        <w:trPr>
          <w:trHeight w:hRule="atLeast" w:val="408"/>
          <w:cantSplit w:val="false"/>
        </w:trPr>
        <w:tc>
          <w:tcPr>
            <w:tcW w:type="dxa" w:w="3355"/>
            <w:gridSpan w:val="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Направление 2: Объекты культурного деревянного зодчества.</w:t>
            </w:r>
          </w:p>
        </w:tc>
      </w:tr>
      <w:tr>
        <w:trPr>
          <w:trHeight w:hRule="atLeast" w:val="408"/>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firstLine="34" w:left="0" w:right="0"/>
              <w:jc w:val="center"/>
            </w:pPr>
            <w:r>
              <w:rPr>
                <w:rFonts w:ascii="Times New Roman" w:hAnsi="Times New Roman"/>
                <w:sz w:val="28"/>
                <w:szCs w:val="28"/>
              </w:rPr>
            </w:r>
          </w:p>
        </w:tc>
        <w:tc>
          <w:tcPr>
            <w:tcW w:type="dxa" w:w="4393"/>
            <w:gridSpan w:val="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Мониторинг заявок на финансирование мероприятий по сохранению объектов культурного наследия на 2021г.</w:t>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Проведение работ по сохранению объекта культурного наследия- Успенская церковь (деревянная), 1764 г., г.Кондопога, Кондопожский район.</w:t>
            </w:r>
          </w:p>
        </w:tc>
      </w:tr>
      <w:tr>
        <w:trPr>
          <w:trHeight w:hRule="atLeast" w:val="408"/>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firstLine="34" w:left="0" w:right="0"/>
              <w:jc w:val="center"/>
            </w:pPr>
            <w:r>
              <w:rPr>
                <w:rFonts w:ascii="Times New Roman" w:hAnsi="Times New Roman"/>
                <w:sz w:val="28"/>
                <w:szCs w:val="28"/>
              </w:rPr>
            </w:r>
          </w:p>
        </w:tc>
        <w:tc>
          <w:tcPr>
            <w:tcW w:type="dxa" w:w="4393"/>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Разработка проектной документации по сохранению объекта культурного наследия "Успенский собор (деревянный), 1714 г.", ул.Вицупа, г.Кемь, Кемский район.</w:t>
            </w:r>
          </w:p>
        </w:tc>
      </w:tr>
      <w:tr>
        <w:trPr>
          <w:trHeight w:hRule="atLeast" w:val="408"/>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firstLine="34" w:left="0" w:right="0"/>
              <w:jc w:val="center"/>
            </w:pPr>
            <w:r>
              <w:rPr>
                <w:rFonts w:ascii="Times New Roman" w:hAnsi="Times New Roman"/>
                <w:sz w:val="28"/>
                <w:szCs w:val="28"/>
              </w:rPr>
            </w:r>
          </w:p>
        </w:tc>
        <w:tc>
          <w:tcPr>
            <w:tcW w:type="dxa" w:w="4393"/>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Разработка научно-проектной документации по сохранению объекта культурного наследия – Церковь Александра Свирского (деревянная), 1769 г., д.Космозеро, Медвежьегорский район.</w:t>
            </w:r>
          </w:p>
        </w:tc>
      </w:tr>
      <w:tr>
        <w:trPr>
          <w:trHeight w:hRule="atLeast" w:val="408"/>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firstLine="34" w:left="0" w:right="0"/>
              <w:jc w:val="center"/>
            </w:pPr>
            <w:r>
              <w:rPr>
                <w:rFonts w:ascii="Times New Roman" w:hAnsi="Times New Roman"/>
                <w:sz w:val="28"/>
                <w:szCs w:val="28"/>
              </w:rPr>
            </w:r>
          </w:p>
        </w:tc>
        <w:tc>
          <w:tcPr>
            <w:tcW w:type="dxa" w:w="4393"/>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Разработка научно-проектной документации по сохранению объекта культурного наследия – Ограда с воротами и торговыми лавками, 1798 г., о.Малый Колгостров, оз.Водлозеро, Пудожский район.</w:t>
            </w:r>
          </w:p>
        </w:tc>
      </w:tr>
      <w:tr>
        <w:trPr>
          <w:trHeight w:hRule="atLeast" w:val="408"/>
          <w:cantSplit w:val="false"/>
        </w:trPr>
        <w:tc>
          <w:tcPr>
            <w:tcW w:type="dxa" w:w="3355"/>
            <w:gridSpan w:val="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0" w:before="0" w:line="100" w:lineRule="atLeast"/>
              <w:jc w:val="center"/>
            </w:pPr>
            <w:r>
              <w:rPr>
                <w:rFonts w:ascii="Times New Roman" w:eastAsia="Times New Roman" w:hAnsi="Times New Roman"/>
                <w:sz w:val="28"/>
                <w:szCs w:val="28"/>
                <w:lang w:eastAsia="ru-RU"/>
              </w:rPr>
              <w:t>Направление 3: Объекты культурного наследия в собственности религиозных организаций или выявленные объекты культурного наследия религиозного назначения.</w:t>
            </w:r>
          </w:p>
          <w:p>
            <w:pPr>
              <w:pStyle w:val="style0"/>
              <w:spacing w:after="0" w:before="0" w:line="100" w:lineRule="atLeast"/>
              <w:jc w:val="center"/>
            </w:pPr>
            <w:r>
              <w:rPr>
                <w:rFonts w:ascii="Times New Roman" w:hAnsi="Times New Roman"/>
                <w:sz w:val="28"/>
                <w:szCs w:val="28"/>
              </w:rPr>
            </w:r>
          </w:p>
        </w:tc>
      </w:tr>
      <w:tr>
        <w:trPr>
          <w:trHeight w:hRule="atLeast" w:val="408"/>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hanging="0" w:left="0" w:right="0"/>
              <w:jc w:val="center"/>
            </w:pPr>
            <w:r>
              <w:rPr>
                <w:rFonts w:ascii="Times New Roman" w:hAnsi="Times New Roman"/>
                <w:sz w:val="28"/>
                <w:szCs w:val="28"/>
              </w:rPr>
            </w:r>
          </w:p>
        </w:tc>
        <w:tc>
          <w:tcPr>
            <w:tcW w:type="dxa" w:w="4393"/>
            <w:gridSpan w:val="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eastAsia="Times New Roman" w:hAnsi="Times New Roman"/>
                <w:sz w:val="28"/>
                <w:szCs w:val="28"/>
                <w:lang w:eastAsia="ru-RU"/>
              </w:rPr>
              <w:t>Мониторинг заявок на финансирование мероприятий по сохранению объектов культурного наследия на 2021г.</w:t>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Проведение работ по сохранению объекта культурного наследия – Церковь Смоленской иконы Божией Матери, 1828 г., ул.30-летия Победы, г.Олонец, Олонецкий район.</w:t>
            </w:r>
          </w:p>
        </w:tc>
      </w:tr>
      <w:tr>
        <w:trPr>
          <w:trHeight w:hRule="atLeast" w:val="408"/>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hanging="0" w:left="0" w:right="0"/>
              <w:jc w:val="center"/>
            </w:pPr>
            <w:r>
              <w:rPr>
                <w:rFonts w:ascii="Times New Roman" w:hAnsi="Times New Roman"/>
                <w:sz w:val="28"/>
                <w:szCs w:val="28"/>
              </w:rPr>
            </w:r>
          </w:p>
        </w:tc>
        <w:tc>
          <w:tcPr>
            <w:tcW w:type="dxa" w:w="4393"/>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Разработка научно-проектной документации по воссозданию колокольни объекте культурного наследия – Церковь Смоленской иконы Божией Матери, 1828 г., ул.30-летия Победы, г.Олонец, Олонецкий район.</w:t>
            </w:r>
          </w:p>
        </w:tc>
      </w:tr>
      <w:tr>
        <w:trPr>
          <w:trHeight w:hRule="atLeast" w:val="351"/>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hanging="0" w:left="0" w:right="0"/>
              <w:jc w:val="center"/>
            </w:pPr>
            <w:r>
              <w:rPr>
                <w:rFonts w:ascii="Times New Roman" w:hAnsi="Times New Roman"/>
                <w:sz w:val="28"/>
                <w:szCs w:val="28"/>
              </w:rPr>
            </w:r>
          </w:p>
        </w:tc>
        <w:tc>
          <w:tcPr>
            <w:tcW w:type="dxa" w:w="4393"/>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Разработка научно-проектной документации по сохранению объекта культурного наследия - Церковь Преображения Господня (1853-1855 гг.) Яшезерской пустыни", у оз Яшезеро, в 15 км к ю-з от п.Шокша, Прионежский район.</w:t>
            </w:r>
          </w:p>
        </w:tc>
      </w:tr>
      <w:tr>
        <w:trPr>
          <w:trHeight w:hRule="atLeast" w:val="408"/>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hanging="0" w:left="0" w:right="0"/>
              <w:jc w:val="center"/>
            </w:pPr>
            <w:r>
              <w:rPr>
                <w:rFonts w:ascii="Times New Roman" w:hAnsi="Times New Roman"/>
                <w:sz w:val="28"/>
                <w:szCs w:val="28"/>
              </w:rPr>
            </w:r>
          </w:p>
        </w:tc>
        <w:tc>
          <w:tcPr>
            <w:tcW w:type="dxa" w:w="4393"/>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Разработка научно-проектной документации по сохранению объекта культурного наследия – Собор Благовещенский, 1882-1904гг. ул.Ленина, 14, г.Кемь, Кемский район.</w:t>
            </w:r>
          </w:p>
        </w:tc>
      </w:tr>
      <w:tr>
        <w:trPr>
          <w:trHeight w:hRule="atLeast" w:val="414"/>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hanging="0" w:left="0" w:right="0"/>
              <w:jc w:val="center"/>
            </w:pPr>
            <w:r>
              <w:rPr>
                <w:rFonts w:ascii="Times New Roman" w:hAnsi="Times New Roman"/>
                <w:sz w:val="28"/>
                <w:szCs w:val="28"/>
              </w:rPr>
            </w:r>
          </w:p>
        </w:tc>
        <w:tc>
          <w:tcPr>
            <w:tcW w:type="dxa" w:w="4393"/>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Разработка научно-проектной документации по сохранению объекта культурного наследия "Колокольня с каменной стеной Клименецкого монастыря (фундамент), 1853 г.", о.Большой Клименецкий, Медвежьегорский район.</w:t>
            </w:r>
          </w:p>
        </w:tc>
      </w:tr>
      <w:tr>
        <w:trPr>
          <w:trHeight w:hRule="atLeast" w:val="408"/>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hanging="0" w:left="0" w:right="0"/>
              <w:jc w:val="center"/>
            </w:pPr>
            <w:r>
              <w:rPr>
                <w:rFonts w:ascii="Times New Roman" w:hAnsi="Times New Roman"/>
                <w:sz w:val="28"/>
                <w:szCs w:val="28"/>
              </w:rPr>
            </w:r>
          </w:p>
        </w:tc>
        <w:tc>
          <w:tcPr>
            <w:tcW w:type="dxa" w:w="4393"/>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Разработка научно-проектной документации по сохранению объекта культурного наследия "Братский корпус Клименецкого монастыря (фундамент), 1880 г.", о.Большой Клименецкий, Медвежьегорский район</w:t>
            </w:r>
          </w:p>
        </w:tc>
      </w:tr>
      <w:tr>
        <w:trPr>
          <w:trHeight w:hRule="atLeast" w:val="272"/>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hanging="0" w:left="0" w:right="0"/>
              <w:jc w:val="center"/>
            </w:pPr>
            <w:r>
              <w:rPr>
                <w:rFonts w:ascii="Times New Roman" w:hAnsi="Times New Roman"/>
                <w:sz w:val="28"/>
                <w:szCs w:val="28"/>
              </w:rPr>
            </w:r>
          </w:p>
        </w:tc>
        <w:tc>
          <w:tcPr>
            <w:tcW w:type="dxa" w:w="4393"/>
            <w:gridSpan w:val="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Разработка научно-проектной документации по сохранению объекта культурного наследия "Троицкий собор Клименецкого монастыря (фундамент), 1712 г.", о.Большой Клименецкий, Медвежьегорский район.</w:t>
            </w:r>
          </w:p>
        </w:tc>
      </w:tr>
      <w:tr>
        <w:trPr>
          <w:trHeight w:hRule="atLeast" w:val="383"/>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numPr>
                <w:ilvl w:val="0"/>
                <w:numId w:val="11"/>
              </w:numPr>
              <w:spacing w:after="0" w:before="0" w:line="100" w:lineRule="atLeast"/>
              <w:ind w:hanging="0" w:left="0" w:right="0"/>
              <w:jc w:val="center"/>
            </w:pPr>
            <w:r>
              <w:rPr>
                <w:rFonts w:ascii="Times New Roman" w:hAnsi="Times New Roman"/>
                <w:sz w:val="28"/>
                <w:szCs w:val="28"/>
              </w:rPr>
            </w:r>
          </w:p>
        </w:tc>
        <w:tc>
          <w:tcPr>
            <w:tcW w:type="dxa" w:w="4393"/>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r>
          </w:p>
        </w:tc>
        <w:tc>
          <w:tcPr>
            <w:tcW w:type="dxa" w:w="4822"/>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both"/>
            </w:pPr>
            <w:r>
              <w:rPr>
                <w:rFonts w:ascii="Times New Roman" w:hAnsi="Times New Roman"/>
                <w:sz w:val="28"/>
                <w:szCs w:val="28"/>
              </w:rPr>
              <w:t xml:space="preserve">Разработка научно-проектной документации по сохранению объекта культурного наследия – Церковь Святой Троицы, 1866 г. с.Кончезеро, Кондопожский район. </w:t>
            </w:r>
          </w:p>
        </w:tc>
      </w:tr>
    </w:tbl>
    <w:p>
      <w:pPr>
        <w:pStyle w:val="style0"/>
        <w:spacing w:after="0" w:before="0" w:line="100" w:lineRule="atLeast"/>
        <w:jc w:val="center"/>
      </w:pPr>
      <w:r>
        <w:rPr>
          <w:rFonts w:ascii="Times New Roman" w:hAnsi="Times New Roman"/>
          <w:sz w:val="28"/>
          <w:szCs w:val="28"/>
        </w:rPr>
      </w:r>
    </w:p>
    <w:p>
      <w:pPr>
        <w:pStyle w:val="style0"/>
        <w:spacing w:after="0" w:before="0" w:line="100" w:lineRule="atLeast"/>
        <w:jc w:val="both"/>
      </w:pPr>
      <w:r>
        <w:rPr>
          <w:rFonts w:ascii="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0"/>
        <w:spacing w:after="0" w:before="0" w:line="100" w:lineRule="atLeast"/>
        <w:ind w:hanging="0" w:left="5954" w:right="0"/>
      </w:pPr>
      <w:r>
        <w:rPr>
          <w:rFonts w:ascii="Times New Roman" w:hAnsi="Times New Roman"/>
          <w:sz w:val="28"/>
          <w:szCs w:val="28"/>
        </w:rPr>
        <w:t>Приложение 4</w:t>
      </w:r>
    </w:p>
    <w:p>
      <w:pPr>
        <w:pStyle w:val="style0"/>
        <w:spacing w:after="0" w:before="0" w:line="100" w:lineRule="atLeast"/>
        <w:ind w:hanging="0" w:left="5954" w:right="0"/>
      </w:pPr>
      <w:r>
        <w:rPr>
          <w:rFonts w:ascii="Times New Roman" w:hAnsi="Times New Roman"/>
          <w:sz w:val="28"/>
          <w:szCs w:val="28"/>
        </w:rPr>
        <w:t>к отчету КУ «Центр по госохране объектов культурного наследия» за 2020 год</w:t>
      </w:r>
    </w:p>
    <w:p>
      <w:pPr>
        <w:pStyle w:val="style0"/>
        <w:spacing w:after="0" w:before="0" w:line="100" w:lineRule="atLeast"/>
        <w:jc w:val="center"/>
      </w:pPr>
      <w:r>
        <w:rPr>
          <w:rFonts w:ascii="Times New Roman" w:hAnsi="Times New Roman"/>
          <w:sz w:val="28"/>
          <w:szCs w:val="28"/>
        </w:rPr>
      </w:r>
    </w:p>
    <w:p>
      <w:pPr>
        <w:pStyle w:val="style0"/>
        <w:spacing w:after="0" w:before="0" w:line="100" w:lineRule="atLeast"/>
        <w:jc w:val="center"/>
      </w:pPr>
      <w:r>
        <w:rPr>
          <w:rFonts w:ascii="Times New Roman" w:hAnsi="Times New Roman"/>
          <w:sz w:val="28"/>
          <w:szCs w:val="28"/>
        </w:rPr>
        <w:t xml:space="preserve">Направления и показатели деятельности КУ «Центр по госохране </w:t>
      </w:r>
    </w:p>
    <w:p>
      <w:pPr>
        <w:pStyle w:val="style0"/>
        <w:spacing w:after="0" w:before="0" w:line="100" w:lineRule="atLeast"/>
        <w:jc w:val="center"/>
      </w:pPr>
      <w:r>
        <w:rPr>
          <w:rFonts w:ascii="Times New Roman" w:hAnsi="Times New Roman"/>
          <w:sz w:val="28"/>
          <w:szCs w:val="28"/>
        </w:rPr>
        <w:t xml:space="preserve">объектов культурного наследия» </w:t>
      </w:r>
    </w:p>
    <w:p>
      <w:pPr>
        <w:pStyle w:val="style0"/>
        <w:spacing w:after="0" w:before="0" w:line="100" w:lineRule="atLeast"/>
        <w:jc w:val="center"/>
      </w:pPr>
      <w:r>
        <w:rPr>
          <w:rFonts w:ascii="Times New Roman" w:hAnsi="Times New Roman"/>
          <w:sz w:val="28"/>
          <w:szCs w:val="28"/>
        </w:rPr>
        <w:t>на 2021 год</w:t>
      </w:r>
    </w:p>
    <w:p>
      <w:pPr>
        <w:pStyle w:val="style0"/>
        <w:spacing w:after="0" w:before="0" w:line="100" w:lineRule="atLeast"/>
        <w:jc w:val="center"/>
      </w:pPr>
      <w:r>
        <w:rPr>
          <w:rFonts w:ascii="Times New Roman" w:hAnsi="Times New Roman"/>
          <w:sz w:val="28"/>
          <w:szCs w:val="28"/>
        </w:rPr>
      </w:r>
    </w:p>
    <w:tbl>
      <w:tblPr>
        <w:jc w:val="left"/>
        <w:tblBorders>
          <w:top w:color="00000A" w:space="0" w:sz="4" w:val="single"/>
          <w:left w:color="00000A" w:space="0" w:sz="4" w:val="single"/>
          <w:bottom w:color="00000A" w:space="0" w:sz="4" w:val="single"/>
          <w:right w:color="00000A" w:space="0" w:sz="4" w:val="single"/>
        </w:tblBorders>
        <w:tblInd w:type="dxa" w:w="-108"/>
      </w:tblPr>
      <w:tblGrid>
        <w:gridCol w:w="816"/>
        <w:gridCol w:w="5245"/>
        <w:gridCol w:w="3510"/>
      </w:tblGrid>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w:t>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Наименование мероприятия</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Times New Roman" w:hAnsi="Times New Roman"/>
                <w:sz w:val="28"/>
                <w:szCs w:val="28"/>
              </w:rPr>
              <w:t>Показатель</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xml:space="preserve">Внесение сведений в автоматизированную информационная система "Единый государственный реестр объектов культурного наследия (памятников истории и культуры) народов Российской Федерации" </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По мере поступления информации (не менее 50)</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Подготовка информационных материалов и мероприятий, в целях популяризации объектов культурного наследия</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Не менее 80</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Участие совместно с ОМСУ в реализации ФЦП «Увековечение памяти погибших при защите Отечества на 2019-2024 годы»:</w:t>
            </w:r>
          </w:p>
          <w:p>
            <w:pPr>
              <w:pStyle w:val="style0"/>
              <w:spacing w:after="0" w:before="0" w:line="100" w:lineRule="atLeast"/>
            </w:pPr>
            <w:r>
              <w:rPr>
                <w:rFonts w:ascii="Times New Roman" w:hAnsi="Times New Roman"/>
                <w:sz w:val="28"/>
                <w:szCs w:val="28"/>
              </w:rPr>
              <w:t>проведение ремонтно-восстановительных работ</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t>11 объектов</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*Участие совместно с ОМСУ в реализации ГП РК «Развитие культуры» (в целях разработки проектной документации для проведения ремонтно-восстановительных работ на мемориальных, военно-исторических объектах и памятниках)</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*15 объектов</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*Участие совместно с ОМСУ в реализации ГП РК «Развитие культуры»</w:t>
            </w:r>
            <w:r>
              <w:rPr>
                <w:sz w:val="28"/>
                <w:szCs w:val="28"/>
              </w:rPr>
              <w:t xml:space="preserve"> </w:t>
            </w:r>
            <w:r>
              <w:rPr>
                <w:rFonts w:ascii="Times New Roman" w:hAnsi="Times New Roman"/>
                <w:sz w:val="28"/>
                <w:szCs w:val="28"/>
              </w:rPr>
              <w:t>(в целях реализации мероприятий по сохранению мемориальных, военно-исторических объектов и памятников) в 2021 году</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*10 объектов</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*Разработка проектов предметов охраны объектов культурного наследия федерального и регионального значения</w:t>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Не менее 1объекта</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xml:space="preserve">*Подготовка материалов, проведение государственной историко-культурной экспертизы для обоснования исключения выявленных объектов культурного наследия из Перечня выявленных объектов культурного наследия в результате их полной физической утраты (на основании анализа материалов проведённых ранее обследований и обследований, проведенных в текущем году) </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Не менее 2 объектов</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*Проведение ГИКЭ выявленных объектов для обоснования включения их ЕГРН проведение ГИКЭ для обоснования исключения ОКН из ЕГРН</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Не менее 9 и в соответствии с планом и заданиями УОКН</w:t>
            </w:r>
          </w:p>
          <w:p>
            <w:pPr>
              <w:pStyle w:val="style0"/>
              <w:spacing w:after="0" w:before="0" w:line="100" w:lineRule="atLeast"/>
            </w:pPr>
            <w:r>
              <w:rPr>
                <w:rFonts w:ascii="Times New Roman" w:hAnsi="Times New Roman"/>
                <w:sz w:val="28"/>
                <w:szCs w:val="28"/>
              </w:rPr>
              <w:t xml:space="preserve">(Прионежский район или </w:t>
            </w:r>
          </w:p>
          <w:p>
            <w:pPr>
              <w:pStyle w:val="style0"/>
              <w:spacing w:after="0" w:before="0" w:line="100" w:lineRule="atLeast"/>
            </w:pPr>
            <w:r>
              <w:rPr>
                <w:rFonts w:ascii="Times New Roman" w:hAnsi="Times New Roman"/>
                <w:sz w:val="28"/>
                <w:szCs w:val="28"/>
              </w:rPr>
              <w:t>г. Сортавала),</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xml:space="preserve">Установление границ территорий, разработка и государственная историко-культурная экспертиза проектов зон охраны объектов культурного наследия </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Не менее 2 и в соответствии с планом и заданиями УОКН</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xml:space="preserve">Подготовка заключений по проектной и иной документации </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По мере поступления (не менее 950 заключений)</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Подготовка актов технического состояния, необходимых для оформления охранных обязательств по объектам культурного наследия, включенным в реестр.</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В соответствии с планом и заданиями УОКН (не менее 95)</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Подготовка актов технического состояния необходимых для оформления уведомлений собственников о соблюдении требований к содержанию выявленных объектов культурного наследия.</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В соответствии с планом и заданиями УОКН (не менее 7)</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 xml:space="preserve">Актуализация в соответствии со сроками, установленными законодательством, актов технического состояния на объекты культурного наследия регионального значения </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300 объектов</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Обследование выявленных объектов культурного наследи.</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50 объектов</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Организация работы по установке информационных надписей и обозначений, осуществление мониторинга установки информационных надписей и обозначений</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В соответствии с планом и заданиями УОКН и по мере поступления (не менее 10)</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Вовлечение в рамках волонтерского движения молодежи в деятельность по сохранению ОКН</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Не менее 5 объектов</w:t>
            </w:r>
          </w:p>
          <w:p>
            <w:pPr>
              <w:pStyle w:val="style0"/>
              <w:spacing w:after="0" w:before="0" w:line="100" w:lineRule="atLeast"/>
            </w:pPr>
            <w:r>
              <w:rPr>
                <w:rFonts w:ascii="Times New Roman" w:hAnsi="Times New Roman"/>
                <w:sz w:val="28"/>
                <w:szCs w:val="28"/>
              </w:rPr>
              <w:t>50 волонтеров</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Техническое сопровождение и администрирование Базы данных по защитникам отечества, погибшим на территории Республики Карелия в 1941-1944 годах, размещённой на сайте http://obd-pobeda.karelia.ru;</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1 сайт</w:t>
            </w:r>
          </w:p>
          <w:p>
            <w:pPr>
              <w:pStyle w:val="style0"/>
              <w:spacing w:after="0" w:before="0" w:line="100" w:lineRule="atLeast"/>
            </w:pPr>
            <w:r>
              <w:rPr>
                <w:rFonts w:ascii="Times New Roman" w:hAnsi="Times New Roman"/>
                <w:sz w:val="28"/>
                <w:szCs w:val="28"/>
              </w:rPr>
              <w:t>Количество посещений – не менее 35000</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Администрирование и наполнение сайта Центра «Объекты историко-культурного наследия Карелии», //monuments.karelia.ru.</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1 сайт</w:t>
            </w:r>
          </w:p>
          <w:p>
            <w:pPr>
              <w:pStyle w:val="style0"/>
              <w:spacing w:after="0" w:before="0" w:line="100" w:lineRule="atLeast"/>
            </w:pPr>
            <w:r>
              <w:rPr>
                <w:rFonts w:ascii="Times New Roman" w:hAnsi="Times New Roman"/>
                <w:sz w:val="28"/>
                <w:szCs w:val="28"/>
              </w:rPr>
              <w:t>Количество посещений - не менее 250000</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numPr>
                <w:ilvl w:val="0"/>
                <w:numId w:val="12"/>
              </w:numPr>
              <w:spacing w:after="0" w:before="0" w:line="100" w:lineRule="atLeast"/>
              <w:ind w:hanging="0" w:left="0" w:right="0"/>
              <w:jc w:val="center"/>
            </w:pPr>
            <w:r>
              <w:rPr>
                <w:rFonts w:ascii="Times New Roman" w:hAnsi="Times New Roman"/>
                <w:sz w:val="28"/>
                <w:szCs w:val="28"/>
              </w:rPr>
            </w:r>
          </w:p>
        </w:tc>
        <w:tc>
          <w:tcPr>
            <w:tcW w:type="dxa" w:w="52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t>Организация хранения, комплектования, учета и использования архивных документов по объектам культурного наследия, образующихся в процессе деятельности, направленной на их сохранение, использование, популяризацию и государственную охрану:</w:t>
            </w:r>
          </w:p>
          <w:p>
            <w:pPr>
              <w:pStyle w:val="style0"/>
              <w:spacing w:after="0" w:before="0" w:line="100" w:lineRule="atLeast"/>
            </w:pPr>
            <w:r>
              <w:rPr>
                <w:rFonts w:ascii="Times New Roman" w:hAnsi="Times New Roman"/>
                <w:sz w:val="28"/>
                <w:szCs w:val="28"/>
              </w:rPr>
              <w:t xml:space="preserve">- комплектование документов, формирующихся в процессе производственной деятельности </w:t>
            </w:r>
          </w:p>
          <w:p>
            <w:pPr>
              <w:pStyle w:val="style0"/>
              <w:spacing w:after="0" w:before="0" w:line="100" w:lineRule="atLeast"/>
            </w:pPr>
            <w:r>
              <w:rPr>
                <w:rFonts w:ascii="Times New Roman" w:hAnsi="Times New Roman"/>
                <w:sz w:val="28"/>
                <w:szCs w:val="28"/>
              </w:rPr>
              <w:t>и передача их в архив Центра;</w:t>
            </w:r>
          </w:p>
          <w:p>
            <w:pPr>
              <w:pStyle w:val="style0"/>
              <w:spacing w:after="0" w:before="0" w:line="100" w:lineRule="atLeast"/>
            </w:pPr>
            <w:r>
              <w:rPr>
                <w:rFonts w:ascii="Times New Roman" w:hAnsi="Times New Roman"/>
                <w:sz w:val="28"/>
                <w:szCs w:val="28"/>
              </w:rPr>
              <w:t xml:space="preserve">- оцифровка архивных документов по объектам культурного наследия, образующихся в процессе деятельности, направленной на их сохранение, использование, популяризацию </w:t>
            </w:r>
          </w:p>
          <w:p>
            <w:pPr>
              <w:pStyle w:val="style0"/>
              <w:spacing w:after="0" w:before="0" w:line="100" w:lineRule="atLeast"/>
            </w:pPr>
            <w:r>
              <w:rPr>
                <w:rFonts w:ascii="Times New Roman" w:hAnsi="Times New Roman"/>
                <w:sz w:val="28"/>
                <w:szCs w:val="28"/>
              </w:rPr>
              <w:t>и государственную охрану</w:t>
            </w:r>
          </w:p>
        </w:tc>
        <w:tc>
          <w:tcPr>
            <w:tcW w:type="dxa" w:w="35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t>Не менее 450</w:t>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r>
          </w:p>
          <w:p>
            <w:pPr>
              <w:pStyle w:val="style0"/>
              <w:spacing w:after="0" w:before="0" w:line="100" w:lineRule="atLeast"/>
            </w:pPr>
            <w:r>
              <w:rPr>
                <w:rFonts w:ascii="Times New Roman" w:hAnsi="Times New Roman"/>
                <w:sz w:val="28"/>
                <w:szCs w:val="28"/>
              </w:rPr>
              <w:t>Не менее 1300</w:t>
            </w:r>
          </w:p>
        </w:tc>
      </w:tr>
    </w:tbl>
    <w:p>
      <w:pPr>
        <w:pStyle w:val="style0"/>
        <w:spacing w:after="0" w:before="0" w:line="100" w:lineRule="atLeast"/>
        <w:ind w:firstLine="708" w:left="0" w:right="0"/>
        <w:jc w:val="both"/>
      </w:pPr>
      <w:r>
        <w:rPr>
          <w:rFonts w:ascii="Times New Roman" w:hAnsi="Times New Roman"/>
          <w:sz w:val="28"/>
          <w:szCs w:val="28"/>
        </w:rPr>
      </w:r>
    </w:p>
    <w:p>
      <w:pPr>
        <w:pStyle w:val="style0"/>
        <w:spacing w:after="0" w:before="0" w:line="100" w:lineRule="atLeast"/>
        <w:jc w:val="both"/>
      </w:pPr>
      <w:r>
        <w:rPr>
          <w:rFonts w:ascii="Times New Roman" w:hAnsi="Times New Roman"/>
          <w:sz w:val="28"/>
          <w:szCs w:val="28"/>
        </w:rPr>
        <w:t>*- показатели установятся при условии финансирования</w:t>
      </w:r>
    </w:p>
    <w:p>
      <w:pPr>
        <w:pStyle w:val="style0"/>
        <w:spacing w:after="0" w:before="0" w:line="100" w:lineRule="atLeast"/>
        <w:ind w:firstLine="708" w:left="0" w:right="0"/>
        <w:jc w:val="both"/>
      </w:pPr>
      <w:r>
        <w:rPr>
          <w:rFonts w:ascii="Times New Roman" w:hAnsi="Times New Roman"/>
          <w:sz w:val="28"/>
          <w:szCs w:val="28"/>
        </w:rPr>
      </w:r>
    </w:p>
    <w:p>
      <w:pPr>
        <w:pStyle w:val="style0"/>
        <w:spacing w:after="0" w:before="0" w:line="100" w:lineRule="atLeast"/>
        <w:ind w:firstLine="708" w:left="0" w:right="0"/>
        <w:jc w:val="both"/>
      </w:pPr>
      <w:r>
        <w:rPr>
          <w:rFonts w:ascii="Times New Roman" w:hAnsi="Times New Roman"/>
          <w:sz w:val="28"/>
          <w:szCs w:val="28"/>
        </w:rPr>
      </w:r>
    </w:p>
    <w:p>
      <w:pPr>
        <w:pStyle w:val="style31"/>
        <w:spacing w:line="360" w:lineRule="auto"/>
        <w:ind w:firstLine="708" w:left="0" w:right="0"/>
        <w:jc w:val="both"/>
      </w:pPr>
      <w:r>
        <w:rPr>
          <w:rFonts w:ascii="Times New Roman" w:cs="Times New Roman" w:hAnsi="Times New Roman"/>
          <w:sz w:val="28"/>
          <w:szCs w:val="28"/>
        </w:rPr>
      </w:r>
    </w:p>
    <w:p>
      <w:pPr>
        <w:pStyle w:val="style0"/>
        <w:tabs>
          <w:tab w:leader="none" w:pos="1125" w:val="left"/>
        </w:tabs>
        <w:spacing w:after="200" w:before="0"/>
      </w:pPr>
      <w:r>
        <w:rPr/>
        <w:tab/>
      </w:r>
    </w:p>
    <w:sectPr>
      <w:footerReference r:id="rId3" w:type="default"/>
      <w:type w:val="nextPage"/>
      <w:pgSz w:h="16838" w:w="11906"/>
      <w:pgMar w:bottom="851" w:footer="709" w:gutter="0" w:header="0" w:left="1418" w:right="851" w:top="851"/>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pPr>
    <w:r>
      <w:rPr/>
      <w:fldChar w:fldCharType="begin"/>
    </w:r>
    <w:r>
      <w:instrText> PAGE </w:instrText>
    </w:r>
    <w:r>
      <w:fldChar w:fldCharType="separate"/>
    </w:r>
    <w:r>
      <w:t>Номера страниц</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ind w:hanging="360" w:left="720"/>
      </w:pPr>
      <w:rPr>
        <w:sz w:val="28"/>
        <w:b/>
        <w:bCs w:val="false"/>
      </w:r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1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1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1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1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Times New Roman" w:eastAsia="SimSun" w:hAnsi="Calibri"/>
      <w:color w:val="auto"/>
      <w:sz w:val="22"/>
      <w:szCs w:val="22"/>
      <w:lang w:bidi="ar-SA" w:eastAsia="en-US" w:val="ru-RU"/>
    </w:rPr>
  </w:style>
  <w:style w:styleId="style15" w:type="character">
    <w:name w:val="Default Paragraph Font"/>
    <w:next w:val="style15"/>
    <w:rPr/>
  </w:style>
  <w:style w:styleId="style16" w:type="character">
    <w:name w:val="Верхний колонтитул Знак"/>
    <w:basedOn w:val="style15"/>
    <w:next w:val="style16"/>
    <w:rPr/>
  </w:style>
  <w:style w:styleId="style17" w:type="character">
    <w:name w:val="Нижний колонтитул Знак"/>
    <w:basedOn w:val="style15"/>
    <w:next w:val="style17"/>
    <w:rPr/>
  </w:style>
  <w:style w:styleId="style18" w:type="character">
    <w:name w:val="Интернет-ссылка"/>
    <w:next w:val="style18"/>
    <w:rPr>
      <w:color w:val="0000FF"/>
      <w:u w:val="single"/>
      <w:lang w:bidi="ru-RU" w:eastAsia="ru-RU" w:val="ru-RU"/>
    </w:rPr>
  </w:style>
  <w:style w:styleId="style19" w:type="character">
    <w:name w:val="normaltextrun"/>
    <w:basedOn w:val="style15"/>
    <w:next w:val="style19"/>
    <w:rPr/>
  </w:style>
  <w:style w:styleId="style20" w:type="character">
    <w:name w:val="spellingerror"/>
    <w:basedOn w:val="style15"/>
    <w:next w:val="style20"/>
    <w:rPr/>
  </w:style>
  <w:style w:styleId="style21" w:type="character">
    <w:name w:val="FollowedHyperlink"/>
    <w:basedOn w:val="style15"/>
    <w:next w:val="style21"/>
    <w:rPr>
      <w:color w:val="954F72"/>
      <w:u w:val="single"/>
    </w:rPr>
  </w:style>
  <w:style w:styleId="style22" w:type="character">
    <w:name w:val="Неразрешенное упоминание1"/>
    <w:basedOn w:val="style15"/>
    <w:next w:val="style22"/>
    <w:rPr>
      <w:color w:val="605E5C"/>
      <w:shd w:fill="E1DFDD" w:val="clear"/>
    </w:rPr>
  </w:style>
  <w:style w:styleId="style23" w:type="character">
    <w:name w:val="ListLabel 1"/>
    <w:next w:val="style23"/>
    <w:rPr>
      <w:rFonts w:cs="Courier New"/>
    </w:rPr>
  </w:style>
  <w:style w:styleId="style24" w:type="character">
    <w:name w:val="ListLabel 2"/>
    <w:next w:val="style24"/>
    <w:rPr>
      <w:rFonts w:cs="Times New Roman"/>
      <w:b/>
      <w:bCs w:val="false"/>
      <w:sz w:val="28"/>
    </w:rPr>
  </w:style>
  <w:style w:styleId="style25" w:type="character">
    <w:name w:val="ListLabel 3"/>
    <w:next w:val="style25"/>
    <w:rPr>
      <w:rFonts w:cs="Times New Roman" w:eastAsia="Calibri"/>
    </w:rPr>
  </w:style>
  <w:style w:styleId="style26" w:type="paragraph">
    <w:name w:val="Заголовок"/>
    <w:basedOn w:val="style0"/>
    <w:next w:val="style27"/>
    <w:pPr>
      <w:keepNext/>
      <w:spacing w:after="120" w:before="240"/>
    </w:pPr>
    <w:rPr>
      <w:rFonts w:ascii="Arial" w:cs="Mangal" w:eastAsia="Microsoft YaHei" w:hAnsi="Arial"/>
      <w:sz w:val="28"/>
      <w:szCs w:val="28"/>
    </w:rPr>
  </w:style>
  <w:style w:styleId="style27" w:type="paragraph">
    <w:name w:val="Основной текст"/>
    <w:basedOn w:val="style0"/>
    <w:next w:val="style27"/>
    <w:pPr>
      <w:spacing w:after="120" w:before="0"/>
    </w:pPr>
    <w:rPr/>
  </w:style>
  <w:style w:styleId="style28" w:type="paragraph">
    <w:name w:val="Список"/>
    <w:basedOn w:val="style27"/>
    <w:next w:val="style28"/>
    <w:pPr/>
    <w:rPr>
      <w:rFonts w:cs="Mangal"/>
    </w:rPr>
  </w:style>
  <w:style w:styleId="style29" w:type="paragraph">
    <w:name w:val="Название"/>
    <w:basedOn w:val="style0"/>
    <w:next w:val="style29"/>
    <w:pPr>
      <w:suppressLineNumbers/>
      <w:spacing w:after="120" w:before="120"/>
    </w:pPr>
    <w:rPr>
      <w:rFonts w:cs="Mangal"/>
      <w:i/>
      <w:iCs/>
      <w:sz w:val="24"/>
      <w:szCs w:val="24"/>
    </w:rPr>
  </w:style>
  <w:style w:styleId="style30" w:type="paragraph">
    <w:name w:val="Указатель"/>
    <w:basedOn w:val="style0"/>
    <w:next w:val="style30"/>
    <w:pPr>
      <w:suppressLineNumbers/>
    </w:pPr>
    <w:rPr>
      <w:rFonts w:cs="Mangal"/>
    </w:rPr>
  </w:style>
  <w:style w:styleId="style31" w:type="paragraph">
    <w:name w:val="No Spacing"/>
    <w:next w:val="style31"/>
    <w:pPr>
      <w:widowControl/>
      <w:tabs>
        <w:tab w:leader="none" w:pos="708" w:val="left"/>
      </w:tabs>
      <w:suppressAutoHyphens w:val="true"/>
      <w:spacing w:after="0" w:before="0" w:line="100" w:lineRule="atLeast"/>
    </w:pPr>
    <w:rPr>
      <w:rFonts w:ascii="Calibri" w:cs="" w:eastAsia="SimSun" w:hAnsi="Calibri"/>
      <w:color w:val="auto"/>
      <w:sz w:val="22"/>
      <w:szCs w:val="22"/>
      <w:lang w:bidi="ar-SA" w:eastAsia="en-US" w:val="ru-RU"/>
    </w:rPr>
  </w:style>
  <w:style w:styleId="style32" w:type="paragraph">
    <w:name w:val="Верхний колонтитул"/>
    <w:basedOn w:val="style0"/>
    <w:next w:val="style32"/>
    <w:pPr>
      <w:suppressLineNumbers/>
      <w:tabs>
        <w:tab w:leader="none" w:pos="4677" w:val="center"/>
        <w:tab w:leader="none" w:pos="9355" w:val="right"/>
      </w:tabs>
      <w:spacing w:after="0" w:before="0" w:line="100" w:lineRule="atLeast"/>
    </w:pPr>
    <w:rPr/>
  </w:style>
  <w:style w:styleId="style33" w:type="paragraph">
    <w:name w:val="Нижний колонтитул"/>
    <w:basedOn w:val="style0"/>
    <w:next w:val="style33"/>
    <w:pPr>
      <w:suppressLineNumbers/>
      <w:tabs>
        <w:tab w:leader="none" w:pos="4677" w:val="center"/>
        <w:tab w:leader="none" w:pos="9355" w:val="right"/>
      </w:tabs>
      <w:spacing w:after="0" w:before="0" w:line="100" w:lineRule="atLeast"/>
    </w:pPr>
    <w:rPr/>
  </w:style>
  <w:style w:styleId="style34" w:type="paragraph">
    <w:name w:val="Normal (Web)"/>
    <w:basedOn w:val="style0"/>
    <w:next w:val="style34"/>
    <w:pPr/>
    <w:rPr>
      <w:rFonts w:ascii="Times New Roman" w:hAnsi="Times New Roman"/>
      <w:sz w:val="24"/>
      <w:szCs w:val="24"/>
    </w:rPr>
  </w:style>
  <w:style w:styleId="style35" w:type="paragraph">
    <w:name w:val="List Paragraph"/>
    <w:basedOn w:val="style0"/>
    <w:next w:val="style35"/>
    <w:pPr>
      <w:ind w:hanging="0" w:left="720" w:right="0"/>
    </w:pPr>
    <w:rPr/>
  </w:style>
  <w:style w:styleId="style36" w:type="paragraph">
    <w:name w:val="paragraph"/>
    <w:basedOn w:val="style0"/>
    <w:next w:val="style36"/>
    <w:pPr>
      <w:spacing w:after="28" w:before="28" w:line="100" w:lineRule="atLeast"/>
    </w:pPr>
    <w:rPr>
      <w:rFonts w:ascii="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andex.ru/maps/?um=constructor%3Acdaee316284ba664c31251dc5f0f87ffe510d35f0fed7ef5672bc9b5d675a332&amp;source=constructorLink"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841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2020-12-20T07:35:00.00Z</dcterms:created>
  <dc:creator>User</dc:creator>
  <cp:lastModifiedBy>User</cp:lastModifiedBy>
  <dcterms:modified xsi:type="dcterms:W3CDTF">2021-01-12T05:43:00.00Z</dcterms:modified>
  <cp:revision>13</cp:revision>
</cp:coreProperties>
</file>